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E07" w:rsidRDefault="00990E07" w:rsidP="00990E07">
      <w:pPr>
        <w:spacing w:line="276" w:lineRule="auto"/>
        <w:jc w:val="right"/>
        <w:rPr>
          <w:b/>
          <w:szCs w:val="24"/>
        </w:rPr>
      </w:pPr>
      <w:r>
        <w:rPr>
          <w:b/>
          <w:szCs w:val="24"/>
        </w:rPr>
        <w:t>16 priedas</w:t>
      </w:r>
    </w:p>
    <w:p w:rsidR="00990E07" w:rsidRDefault="00990E07" w:rsidP="006F5D71">
      <w:pPr>
        <w:spacing w:line="276" w:lineRule="auto"/>
        <w:jc w:val="center"/>
        <w:rPr>
          <w:b/>
          <w:szCs w:val="24"/>
        </w:rPr>
      </w:pPr>
    </w:p>
    <w:p w:rsidR="006F5D71" w:rsidRPr="00FB6A17" w:rsidRDefault="006F5D71" w:rsidP="006F5D71">
      <w:pPr>
        <w:spacing w:line="276" w:lineRule="auto"/>
        <w:jc w:val="center"/>
        <w:rPr>
          <w:b/>
          <w:szCs w:val="24"/>
        </w:rPr>
      </w:pPr>
      <w:r w:rsidRPr="00FB6A17">
        <w:rPr>
          <w:b/>
          <w:szCs w:val="24"/>
        </w:rPr>
        <w:t xml:space="preserve">ŠIAULIŲ RAGAINĖS  PROGIMNAZIJOS </w:t>
      </w:r>
      <w:r>
        <w:rPr>
          <w:rStyle w:val="field-content"/>
          <w:b/>
        </w:rPr>
        <w:t>NEFORMALIOJO ŠVIETIMO</w:t>
      </w:r>
      <w:r w:rsidRPr="00FB6A17">
        <w:rPr>
          <w:rStyle w:val="field-content"/>
          <w:b/>
        </w:rPr>
        <w:t xml:space="preserve"> </w:t>
      </w:r>
      <w:r w:rsidRPr="00FB6A17">
        <w:rPr>
          <w:b/>
          <w:szCs w:val="24"/>
        </w:rPr>
        <w:t>MOKYTOJO PAREIGYBĖS APRAŠYMAS</w:t>
      </w:r>
    </w:p>
    <w:p w:rsidR="006F5D71" w:rsidRPr="00FB6A17" w:rsidRDefault="006F5D71" w:rsidP="006F5D71">
      <w:pPr>
        <w:spacing w:line="276" w:lineRule="auto"/>
        <w:jc w:val="center"/>
        <w:rPr>
          <w:b/>
          <w:szCs w:val="24"/>
        </w:rPr>
      </w:pPr>
    </w:p>
    <w:p w:rsidR="006F5D71" w:rsidRPr="00FB6A17" w:rsidRDefault="006F5D71" w:rsidP="006F5D71">
      <w:pPr>
        <w:spacing w:line="276" w:lineRule="auto"/>
        <w:jc w:val="center"/>
        <w:rPr>
          <w:b/>
          <w:szCs w:val="24"/>
          <w:lang w:eastAsia="lt-LT"/>
        </w:rPr>
      </w:pPr>
      <w:r w:rsidRPr="00FB6A17">
        <w:rPr>
          <w:b/>
          <w:szCs w:val="24"/>
          <w:lang w:eastAsia="lt-LT"/>
        </w:rPr>
        <w:t>I SKYRIUS</w:t>
      </w:r>
    </w:p>
    <w:p w:rsidR="006F5D71" w:rsidRPr="00FB6A17" w:rsidRDefault="006F5D71" w:rsidP="006F5D71">
      <w:pPr>
        <w:spacing w:line="276" w:lineRule="auto"/>
        <w:jc w:val="center"/>
        <w:rPr>
          <w:b/>
          <w:bCs/>
          <w:lang w:eastAsia="lt-LT"/>
        </w:rPr>
      </w:pPr>
      <w:r w:rsidRPr="00FB6A17">
        <w:rPr>
          <w:b/>
          <w:bCs/>
          <w:lang w:eastAsia="lt-LT"/>
        </w:rPr>
        <w:t>PAREIGYBĖ</w:t>
      </w:r>
    </w:p>
    <w:p w:rsidR="006F5D71" w:rsidRPr="00FB6A17" w:rsidRDefault="006F5D71" w:rsidP="006F5D71">
      <w:pPr>
        <w:spacing w:line="276" w:lineRule="auto"/>
        <w:jc w:val="both"/>
        <w:rPr>
          <w:szCs w:val="24"/>
          <w:lang w:eastAsia="lt-LT"/>
        </w:rPr>
      </w:pPr>
    </w:p>
    <w:p w:rsidR="006F5D71" w:rsidRPr="00FB6A17" w:rsidRDefault="006F5D71" w:rsidP="006F5D71">
      <w:pPr>
        <w:spacing w:line="276" w:lineRule="auto"/>
        <w:ind w:firstLine="1296"/>
        <w:jc w:val="both"/>
        <w:rPr>
          <w:szCs w:val="24"/>
          <w:lang w:eastAsia="lt-LT"/>
        </w:rPr>
      </w:pPr>
      <w:r w:rsidRPr="00FB6A17">
        <w:rPr>
          <w:lang w:eastAsia="lt-LT"/>
        </w:rPr>
        <w:t xml:space="preserve">1. </w:t>
      </w:r>
      <w:r w:rsidRPr="00FB6A17">
        <w:rPr>
          <w:b/>
          <w:lang w:eastAsia="lt-LT"/>
        </w:rPr>
        <w:t>Pareigų pavadinimas:</w:t>
      </w:r>
      <w:r w:rsidRPr="00FB6A17">
        <w:rPr>
          <w:lang w:eastAsia="lt-LT"/>
        </w:rPr>
        <w:t xml:space="preserve"> Šiaulių Ragainės progimnazijos </w:t>
      </w:r>
      <w:r>
        <w:rPr>
          <w:rStyle w:val="field-content"/>
        </w:rPr>
        <w:t>neformaliojo švietimo</w:t>
      </w:r>
      <w:r w:rsidRPr="00FB6A17">
        <w:rPr>
          <w:rStyle w:val="field-content"/>
        </w:rPr>
        <w:t xml:space="preserve"> </w:t>
      </w:r>
      <w:r w:rsidRPr="00FB6A17">
        <w:rPr>
          <w:lang w:eastAsia="lt-LT"/>
        </w:rPr>
        <w:t>mokytojas.</w:t>
      </w:r>
    </w:p>
    <w:p w:rsidR="006F5D71" w:rsidRPr="00FB6A17" w:rsidRDefault="006F5D71" w:rsidP="006F5D71">
      <w:pPr>
        <w:spacing w:line="276" w:lineRule="auto"/>
        <w:ind w:firstLine="1296"/>
        <w:jc w:val="both"/>
        <w:rPr>
          <w:lang w:eastAsia="lt-LT"/>
        </w:rPr>
      </w:pPr>
      <w:r w:rsidRPr="00FB6A17">
        <w:rPr>
          <w:lang w:eastAsia="lt-LT"/>
        </w:rPr>
        <w:t xml:space="preserve">2. </w:t>
      </w:r>
      <w:r w:rsidRPr="00FB6A17">
        <w:rPr>
          <w:b/>
          <w:lang w:eastAsia="lt-LT"/>
        </w:rPr>
        <w:t>Pareigybės lygis:</w:t>
      </w:r>
      <w:r w:rsidRPr="00FB6A17">
        <w:rPr>
          <w:lang w:eastAsia="lt-LT"/>
        </w:rPr>
        <w:t xml:space="preserve"> A2.</w:t>
      </w:r>
    </w:p>
    <w:p w:rsidR="006F5D71" w:rsidRPr="00FB6A17" w:rsidRDefault="006F5D71" w:rsidP="006F5D71">
      <w:pPr>
        <w:spacing w:line="276" w:lineRule="auto"/>
        <w:ind w:firstLine="1296"/>
        <w:jc w:val="both"/>
        <w:rPr>
          <w:szCs w:val="24"/>
          <w:lang w:eastAsia="lt-LT"/>
        </w:rPr>
      </w:pPr>
      <w:r w:rsidRPr="00FB6A17">
        <w:rPr>
          <w:lang w:eastAsia="lt-LT"/>
        </w:rPr>
        <w:t xml:space="preserve">3. </w:t>
      </w:r>
      <w:r w:rsidRPr="00FB6A17">
        <w:rPr>
          <w:b/>
          <w:lang w:eastAsia="lt-LT"/>
        </w:rPr>
        <w:t>Pareigybės pavaldumas:</w:t>
      </w:r>
      <w:r w:rsidRPr="00FB6A17">
        <w:rPr>
          <w:lang w:eastAsia="lt-LT"/>
        </w:rPr>
        <w:t xml:space="preserve">  Šiaulių Ragainės progimnazijos </w:t>
      </w:r>
      <w:r>
        <w:rPr>
          <w:lang w:eastAsia="lt-LT"/>
        </w:rPr>
        <w:t>neformaliojo švietimo</w:t>
      </w:r>
      <w:r w:rsidRPr="00FB6A17">
        <w:rPr>
          <w:lang w:eastAsia="lt-LT"/>
        </w:rPr>
        <w:t xml:space="preserve"> mokytojas tiesiogiai pavaldus direktoriaus pavaduotojui ugdymui.</w:t>
      </w:r>
    </w:p>
    <w:p w:rsidR="006F5D71" w:rsidRPr="00FB6A17" w:rsidRDefault="006F5D71" w:rsidP="006F5D71">
      <w:pPr>
        <w:keepNext/>
        <w:spacing w:line="276" w:lineRule="auto"/>
        <w:jc w:val="both"/>
        <w:outlineLvl w:val="1"/>
        <w:rPr>
          <w:b/>
          <w:bCs/>
          <w:lang w:eastAsia="lt-LT"/>
        </w:rPr>
      </w:pPr>
    </w:p>
    <w:p w:rsidR="006F5D71" w:rsidRPr="00FB6A17" w:rsidRDefault="006F5D71" w:rsidP="006F5D71">
      <w:pPr>
        <w:keepNext/>
        <w:spacing w:line="276" w:lineRule="auto"/>
        <w:jc w:val="center"/>
        <w:outlineLvl w:val="1"/>
        <w:rPr>
          <w:b/>
          <w:bCs/>
          <w:lang w:eastAsia="lt-LT"/>
        </w:rPr>
      </w:pPr>
      <w:r w:rsidRPr="00FB6A17">
        <w:rPr>
          <w:b/>
          <w:bCs/>
          <w:lang w:eastAsia="lt-LT"/>
        </w:rPr>
        <w:t>II SKYRIUS</w:t>
      </w:r>
    </w:p>
    <w:p w:rsidR="006F5D71" w:rsidRPr="00FB6A17" w:rsidRDefault="006F5D71" w:rsidP="006F5D71">
      <w:pPr>
        <w:keepNext/>
        <w:spacing w:line="276" w:lineRule="auto"/>
        <w:ind w:firstLine="62"/>
        <w:jc w:val="center"/>
        <w:outlineLvl w:val="1"/>
        <w:rPr>
          <w:b/>
          <w:bCs/>
          <w:caps/>
          <w:szCs w:val="24"/>
          <w:lang w:eastAsia="lt-LT"/>
        </w:rPr>
      </w:pPr>
      <w:r w:rsidRPr="00FB6A17">
        <w:rPr>
          <w:b/>
          <w:bCs/>
          <w:lang w:eastAsia="lt-LT"/>
        </w:rPr>
        <w:t>SPECIALŪS REIKALAVIMAI ŠIAS PAREIGAS EINANČIAM MOKYTOJUI</w:t>
      </w:r>
    </w:p>
    <w:p w:rsidR="006F5D71" w:rsidRPr="00FB6A17" w:rsidRDefault="006F5D71" w:rsidP="006F5D71">
      <w:pPr>
        <w:spacing w:line="276" w:lineRule="auto"/>
        <w:ind w:firstLine="62"/>
        <w:jc w:val="both"/>
        <w:rPr>
          <w:szCs w:val="24"/>
          <w:lang w:eastAsia="lt-LT"/>
        </w:rPr>
      </w:pPr>
    </w:p>
    <w:p w:rsidR="006F5D71" w:rsidRPr="00FB6A17" w:rsidRDefault="006F5D71" w:rsidP="00990E07">
      <w:pPr>
        <w:pStyle w:val="Sraopastraipa"/>
        <w:numPr>
          <w:ilvl w:val="0"/>
          <w:numId w:val="1"/>
        </w:numPr>
        <w:tabs>
          <w:tab w:val="left" w:pos="851"/>
        </w:tabs>
        <w:ind w:left="0" w:firstLine="360"/>
        <w:jc w:val="both"/>
        <w:rPr>
          <w:szCs w:val="24"/>
        </w:rPr>
      </w:pPr>
      <w:r w:rsidRPr="00FB6A17">
        <w:rPr>
          <w:szCs w:val="24"/>
        </w:rPr>
        <w:t>Mokytojas, einantis šias pareigas, turi atitikti šiuos specialius reikalavimus:</w:t>
      </w:r>
      <w:r w:rsidRPr="00FB6A17" w:rsidDel="00262F0A">
        <w:rPr>
          <w:szCs w:val="24"/>
        </w:rPr>
        <w:t xml:space="preserve"> </w:t>
      </w:r>
    </w:p>
    <w:p w:rsidR="006F5D71" w:rsidRPr="00FB6A17" w:rsidRDefault="006F5D71" w:rsidP="00990E07">
      <w:pPr>
        <w:pStyle w:val="Sraopastraipa"/>
        <w:numPr>
          <w:ilvl w:val="1"/>
          <w:numId w:val="1"/>
        </w:numPr>
        <w:tabs>
          <w:tab w:val="left" w:pos="851"/>
        </w:tabs>
        <w:ind w:left="0" w:firstLine="360"/>
        <w:jc w:val="both"/>
        <w:rPr>
          <w:szCs w:val="24"/>
        </w:rPr>
      </w:pPr>
      <w:r w:rsidRPr="00FB6A17">
        <w:rPr>
          <w:szCs w:val="24"/>
        </w:rPr>
        <w:t>turėti aukštąjį (aukštesnįjį, įgytą iki 2009 metų, ar specialųjį vidurinį, įgytą iki 1995 metų) išsilavinimą;</w:t>
      </w:r>
    </w:p>
    <w:p w:rsidR="006F5D71" w:rsidRPr="00FB6A17" w:rsidRDefault="006F5D71" w:rsidP="00990E07">
      <w:pPr>
        <w:pStyle w:val="Sraopastraipa"/>
        <w:numPr>
          <w:ilvl w:val="1"/>
          <w:numId w:val="1"/>
        </w:numPr>
        <w:tabs>
          <w:tab w:val="left" w:pos="851"/>
        </w:tabs>
        <w:ind w:left="0" w:firstLine="360"/>
        <w:jc w:val="both"/>
        <w:rPr>
          <w:szCs w:val="24"/>
        </w:rPr>
      </w:pPr>
      <w:r w:rsidRPr="00FB6A17">
        <w:rPr>
          <w:szCs w:val="24"/>
        </w:rPr>
        <w:t>būti įgijęs pedagogo kvalifikaciją;</w:t>
      </w:r>
    </w:p>
    <w:p w:rsidR="006F5D71" w:rsidRPr="00FB6A17" w:rsidRDefault="006F5D71" w:rsidP="00990E07">
      <w:pPr>
        <w:pStyle w:val="Sraopastraipa"/>
        <w:numPr>
          <w:ilvl w:val="1"/>
          <w:numId w:val="1"/>
        </w:numPr>
        <w:tabs>
          <w:tab w:val="left" w:pos="851"/>
        </w:tabs>
        <w:ind w:left="0" w:firstLine="360"/>
        <w:jc w:val="both"/>
        <w:rPr>
          <w:szCs w:val="24"/>
        </w:rPr>
      </w:pPr>
      <w:r w:rsidRPr="00FB6A17">
        <w:rPr>
          <w:szCs w:val="24"/>
        </w:rPr>
        <w:t>mokėti lietuvių kalbą (turėti trečiąją valstybinės kalbos mokėjimo kategoriją);</w:t>
      </w:r>
    </w:p>
    <w:p w:rsidR="006F5D71" w:rsidRPr="00FB6A17" w:rsidRDefault="006F5D71" w:rsidP="00990E07">
      <w:pPr>
        <w:pStyle w:val="Sraopastraipa"/>
        <w:numPr>
          <w:ilvl w:val="1"/>
          <w:numId w:val="1"/>
        </w:numPr>
        <w:tabs>
          <w:tab w:val="left" w:pos="851"/>
        </w:tabs>
        <w:ind w:left="0" w:firstLine="360"/>
        <w:jc w:val="both"/>
        <w:rPr>
          <w:szCs w:val="24"/>
        </w:rPr>
      </w:pPr>
      <w:r w:rsidRPr="00FB6A17">
        <w:rPr>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rsidR="006F5D71" w:rsidRPr="00FB6A17" w:rsidRDefault="006F5D71" w:rsidP="00990E07">
      <w:pPr>
        <w:pStyle w:val="Sraopastraipa"/>
        <w:numPr>
          <w:ilvl w:val="1"/>
          <w:numId w:val="1"/>
        </w:numPr>
        <w:tabs>
          <w:tab w:val="left" w:pos="851"/>
        </w:tabs>
        <w:ind w:left="0" w:firstLine="360"/>
        <w:jc w:val="both"/>
        <w:rPr>
          <w:szCs w:val="24"/>
        </w:rPr>
      </w:pPr>
      <w:r w:rsidRPr="00FB6A17">
        <w:rPr>
          <w:szCs w:val="24"/>
        </w:rPr>
        <w:t>atitikti kitus reikalavimus, nustatytus Reikalavimų mokytojų kvalifikacijai apraše;</w:t>
      </w:r>
    </w:p>
    <w:p w:rsidR="006F5D71" w:rsidRPr="00FB6A17" w:rsidRDefault="006F5D71" w:rsidP="00990E07">
      <w:pPr>
        <w:pStyle w:val="Sraopastraipa"/>
        <w:numPr>
          <w:ilvl w:val="1"/>
          <w:numId w:val="1"/>
        </w:numPr>
        <w:tabs>
          <w:tab w:val="left" w:pos="851"/>
        </w:tabs>
        <w:ind w:left="0" w:firstLine="360"/>
        <w:jc w:val="both"/>
        <w:rPr>
          <w:szCs w:val="24"/>
        </w:rPr>
      </w:pPr>
      <w:r w:rsidRPr="00FB6A17">
        <w:rPr>
          <w:szCs w:val="24"/>
        </w:rPr>
        <w:t>būti nepriekaištingos reputacijos, kaip ji apibrėžta Lietuvos Respublikos švietimo įstatyme;</w:t>
      </w:r>
    </w:p>
    <w:p w:rsidR="006F5D71" w:rsidRPr="00FB6A17" w:rsidRDefault="006F5D71" w:rsidP="00990E07">
      <w:pPr>
        <w:pStyle w:val="Sraopastraipa"/>
        <w:numPr>
          <w:ilvl w:val="0"/>
          <w:numId w:val="1"/>
        </w:numPr>
        <w:tabs>
          <w:tab w:val="left" w:pos="851"/>
        </w:tabs>
        <w:ind w:left="0" w:firstLine="360"/>
        <w:jc w:val="both"/>
        <w:rPr>
          <w:szCs w:val="24"/>
        </w:rPr>
      </w:pPr>
      <w:r w:rsidRPr="00FB6A17">
        <w:rPr>
          <w:rFonts w:eastAsiaTheme="minorHAnsi"/>
          <w:szCs w:val="24"/>
        </w:rPr>
        <w:t xml:space="preserve">Mokytojas dirba vadovaudamasis Lietuvos Respublikos darbo kodeksu, Lietuvos Respublikos švietimo </w:t>
      </w:r>
      <w:r w:rsidRPr="00FB6A17">
        <w:rPr>
          <w:rFonts w:ascii="TimesNewRoman" w:eastAsiaTheme="minorHAnsi" w:hAnsi="TimesNewRoman" w:cs="TimesNewRoman"/>
          <w:szCs w:val="24"/>
        </w:rPr>
        <w:t>į</w:t>
      </w:r>
      <w:r w:rsidRPr="00FB6A17">
        <w:rPr>
          <w:rFonts w:eastAsiaTheme="minorHAnsi"/>
          <w:szCs w:val="24"/>
        </w:rPr>
        <w:t>statymu, kitais norminiais teis</w:t>
      </w:r>
      <w:r w:rsidRPr="00FB6A17">
        <w:rPr>
          <w:rFonts w:ascii="TimesNewRoman" w:eastAsiaTheme="minorHAnsi" w:hAnsi="TimesNewRoman" w:cs="TimesNewRoman"/>
          <w:szCs w:val="24"/>
        </w:rPr>
        <w:t>ė</w:t>
      </w:r>
      <w:r w:rsidRPr="00FB6A17">
        <w:rPr>
          <w:rFonts w:eastAsiaTheme="minorHAnsi"/>
          <w:szCs w:val="24"/>
        </w:rPr>
        <w:t>s aktais, reglamentuojan</w:t>
      </w:r>
      <w:r w:rsidRPr="00FB6A17">
        <w:rPr>
          <w:rFonts w:ascii="TimesNewRoman" w:eastAsiaTheme="minorHAnsi" w:hAnsi="TimesNewRoman" w:cs="TimesNewRoman"/>
          <w:szCs w:val="24"/>
        </w:rPr>
        <w:t>č</w:t>
      </w:r>
      <w:r w:rsidRPr="00FB6A17">
        <w:rPr>
          <w:rFonts w:eastAsiaTheme="minorHAnsi"/>
          <w:szCs w:val="24"/>
        </w:rPr>
        <w:t>iais ugdym</w:t>
      </w:r>
      <w:r w:rsidRPr="00FB6A17">
        <w:rPr>
          <w:rFonts w:ascii="TimesNewRoman" w:eastAsiaTheme="minorHAnsi" w:hAnsi="TimesNewRoman" w:cs="TimesNewRoman"/>
          <w:szCs w:val="24"/>
        </w:rPr>
        <w:t>ą</w:t>
      </w:r>
      <w:r w:rsidRPr="00FB6A17">
        <w:rPr>
          <w:rFonts w:eastAsiaTheme="minorHAnsi"/>
          <w:szCs w:val="24"/>
        </w:rPr>
        <w:t>, mokyklos nuostatais, mokyklos darbo tvarkos taisykl</w:t>
      </w:r>
      <w:r w:rsidRPr="00FB6A17">
        <w:rPr>
          <w:rFonts w:ascii="TimesNewRoman" w:eastAsiaTheme="minorHAnsi" w:hAnsi="TimesNewRoman" w:cs="TimesNewRoman"/>
          <w:szCs w:val="24"/>
        </w:rPr>
        <w:t>ė</w:t>
      </w:r>
      <w:r w:rsidRPr="00FB6A17">
        <w:rPr>
          <w:rFonts w:eastAsiaTheme="minorHAnsi"/>
          <w:szCs w:val="24"/>
        </w:rPr>
        <w:t>mis), Šiaulių Ragainės progimnazijos ugdymo planu,  pareigyb</w:t>
      </w:r>
      <w:r w:rsidRPr="00FB6A17">
        <w:rPr>
          <w:rFonts w:ascii="TimesNewRoman" w:eastAsiaTheme="minorHAnsi" w:hAnsi="TimesNewRoman" w:cs="TimesNewRoman"/>
          <w:szCs w:val="24"/>
        </w:rPr>
        <w:t>ė</w:t>
      </w:r>
      <w:r w:rsidRPr="00FB6A17">
        <w:rPr>
          <w:rFonts w:eastAsiaTheme="minorHAnsi"/>
          <w:szCs w:val="24"/>
        </w:rPr>
        <w:t>s aprašymu ir susitarimais su progimnazijos direktoriumi.</w:t>
      </w:r>
    </w:p>
    <w:p w:rsidR="006F5D71" w:rsidRPr="00FB6A17" w:rsidRDefault="006F5D71" w:rsidP="006F5D71">
      <w:pPr>
        <w:spacing w:line="276" w:lineRule="auto"/>
        <w:ind w:firstLine="62"/>
        <w:jc w:val="both"/>
        <w:rPr>
          <w:lang w:eastAsia="lt-LT"/>
        </w:rPr>
      </w:pPr>
    </w:p>
    <w:p w:rsidR="006F5D71" w:rsidRPr="00FB6A17" w:rsidRDefault="006F5D71" w:rsidP="006F5D71">
      <w:pPr>
        <w:spacing w:line="276" w:lineRule="auto"/>
        <w:jc w:val="center"/>
        <w:rPr>
          <w:b/>
          <w:szCs w:val="24"/>
          <w:lang w:eastAsia="lt-LT"/>
        </w:rPr>
      </w:pPr>
      <w:r w:rsidRPr="00FB6A17">
        <w:rPr>
          <w:b/>
          <w:lang w:eastAsia="lt-LT"/>
        </w:rPr>
        <w:t>III SKYRIUS</w:t>
      </w:r>
    </w:p>
    <w:p w:rsidR="006F5D71" w:rsidRPr="00FB6A17" w:rsidRDefault="006F5D71" w:rsidP="006F5D71">
      <w:pPr>
        <w:keepNext/>
        <w:spacing w:line="276" w:lineRule="auto"/>
        <w:jc w:val="center"/>
        <w:outlineLvl w:val="1"/>
        <w:rPr>
          <w:b/>
          <w:bCs/>
          <w:caps/>
          <w:szCs w:val="24"/>
          <w:lang w:eastAsia="lt-LT"/>
        </w:rPr>
      </w:pPr>
      <w:r w:rsidRPr="00FB6A17">
        <w:rPr>
          <w:b/>
          <w:bCs/>
          <w:lang w:eastAsia="lt-LT"/>
        </w:rPr>
        <w:t>ŠIAS PAREIGAS EINANČIO MOKYTOJO FUNKCIJOS</w:t>
      </w:r>
    </w:p>
    <w:p w:rsidR="006F5D71" w:rsidRPr="00FB6A17" w:rsidRDefault="006F5D71" w:rsidP="006F5D71">
      <w:pPr>
        <w:spacing w:line="276" w:lineRule="auto"/>
        <w:ind w:firstLine="62"/>
        <w:jc w:val="both"/>
        <w:rPr>
          <w:szCs w:val="24"/>
          <w:lang w:eastAsia="lt-LT"/>
        </w:rPr>
      </w:pPr>
    </w:p>
    <w:p w:rsidR="006F5D71" w:rsidRPr="00FB6A17" w:rsidRDefault="006F5D71" w:rsidP="00990E07">
      <w:pPr>
        <w:pStyle w:val="Sraopastraipa"/>
        <w:numPr>
          <w:ilvl w:val="0"/>
          <w:numId w:val="2"/>
        </w:numPr>
        <w:tabs>
          <w:tab w:val="left" w:pos="851"/>
        </w:tabs>
        <w:ind w:left="0" w:firstLine="360"/>
        <w:jc w:val="both"/>
        <w:rPr>
          <w:lang w:eastAsia="lt-LT"/>
        </w:rPr>
      </w:pPr>
      <w:r w:rsidRPr="00FB6A17">
        <w:rPr>
          <w:lang w:eastAsia="lt-LT"/>
        </w:rPr>
        <w:t>Šias pareigas einantis mokytojas vykdo šias funkcijas:</w:t>
      </w:r>
    </w:p>
    <w:p w:rsidR="006F5D71" w:rsidRPr="00FB6A17" w:rsidRDefault="006F5D71" w:rsidP="00990E07">
      <w:pPr>
        <w:pStyle w:val="Sraopastraipa"/>
        <w:numPr>
          <w:ilvl w:val="1"/>
          <w:numId w:val="2"/>
        </w:numPr>
        <w:tabs>
          <w:tab w:val="left" w:pos="851"/>
        </w:tabs>
        <w:ind w:left="0" w:firstLine="360"/>
        <w:jc w:val="both"/>
        <w:rPr>
          <w:lang w:eastAsia="lt-LT"/>
        </w:rPr>
      </w:pPr>
      <w:r w:rsidRPr="00FB6A17">
        <w:rPr>
          <w:szCs w:val="24"/>
        </w:rPr>
        <w:t xml:space="preserve">pagal kompetenciją ugdo mokinius pagal neformaliojo švietimo programas ir skirtas valandas bei valandas, skirtas ugdymosi poreikiams tenkinti bei mokymosi pagalbai teikti; </w:t>
      </w:r>
    </w:p>
    <w:p w:rsidR="006F5D71" w:rsidRPr="00FB6A17" w:rsidRDefault="006F5D71" w:rsidP="00990E07">
      <w:pPr>
        <w:pStyle w:val="Sraopastraipa"/>
        <w:numPr>
          <w:ilvl w:val="1"/>
          <w:numId w:val="2"/>
        </w:numPr>
        <w:tabs>
          <w:tab w:val="left" w:pos="851"/>
        </w:tabs>
        <w:ind w:left="0" w:firstLine="360"/>
        <w:jc w:val="both"/>
        <w:rPr>
          <w:lang w:eastAsia="lt-LT"/>
        </w:rPr>
      </w:pPr>
      <w:r w:rsidRPr="00FB6A17">
        <w:rPr>
          <w:rFonts w:eastAsiaTheme="minorHAnsi"/>
          <w:szCs w:val="24"/>
        </w:rPr>
        <w:t>užtikrina ugdom</w:t>
      </w:r>
      <w:r w:rsidRPr="00FB6A17">
        <w:rPr>
          <w:rFonts w:ascii="TimesNewRoman" w:eastAsiaTheme="minorHAnsi" w:hAnsi="TimesNewRoman" w:cs="TimesNewRoman"/>
          <w:szCs w:val="24"/>
        </w:rPr>
        <w:t xml:space="preserve">ų </w:t>
      </w:r>
      <w:r w:rsidRPr="00FB6A17">
        <w:rPr>
          <w:rFonts w:eastAsiaTheme="minorHAnsi"/>
          <w:szCs w:val="24"/>
        </w:rPr>
        <w:t>mokini</w:t>
      </w:r>
      <w:r w:rsidRPr="00FB6A17">
        <w:rPr>
          <w:rFonts w:ascii="TimesNewRoman" w:eastAsiaTheme="minorHAnsi" w:hAnsi="TimesNewRoman" w:cs="TimesNewRoman"/>
          <w:szCs w:val="24"/>
        </w:rPr>
        <w:t xml:space="preserve">ų </w:t>
      </w:r>
      <w:r w:rsidRPr="00FB6A17">
        <w:rPr>
          <w:rFonts w:eastAsiaTheme="minorHAnsi"/>
          <w:szCs w:val="24"/>
        </w:rPr>
        <w:t>saugum</w:t>
      </w:r>
      <w:r w:rsidRPr="00FB6A17">
        <w:rPr>
          <w:rFonts w:ascii="TimesNewRoman" w:eastAsiaTheme="minorHAnsi" w:hAnsi="TimesNewRoman" w:cs="TimesNewRoman"/>
          <w:szCs w:val="24"/>
        </w:rPr>
        <w:t xml:space="preserve">ą </w:t>
      </w:r>
      <w:r w:rsidRPr="00FB6A17">
        <w:rPr>
          <w:rFonts w:eastAsiaTheme="minorHAnsi"/>
          <w:szCs w:val="24"/>
        </w:rPr>
        <w:t>ugdymo veikloje;</w:t>
      </w:r>
    </w:p>
    <w:p w:rsidR="006F5D71" w:rsidRPr="00FB6A17" w:rsidRDefault="006F5D71" w:rsidP="00990E07">
      <w:pPr>
        <w:pStyle w:val="Sraopastraipa"/>
        <w:numPr>
          <w:ilvl w:val="1"/>
          <w:numId w:val="2"/>
        </w:numPr>
        <w:tabs>
          <w:tab w:val="left" w:pos="851"/>
        </w:tabs>
        <w:ind w:left="0" w:firstLine="360"/>
        <w:jc w:val="both"/>
        <w:rPr>
          <w:lang w:eastAsia="lt-LT"/>
        </w:rPr>
      </w:pPr>
      <w:r>
        <w:rPr>
          <w:rFonts w:eastAsiaTheme="minorHAnsi"/>
          <w:szCs w:val="24"/>
        </w:rPr>
        <w:t xml:space="preserve">veda pamokas </w:t>
      </w:r>
      <w:r w:rsidRPr="00FB6A17">
        <w:rPr>
          <w:rFonts w:eastAsiaTheme="minorHAnsi"/>
          <w:szCs w:val="24"/>
        </w:rPr>
        <w:t>vadovaudamasis progimnazijos direktoriaus patvirtintu tvarkaraščiu;</w:t>
      </w:r>
    </w:p>
    <w:p w:rsidR="006F5D71" w:rsidRPr="00FB6A17" w:rsidRDefault="006F5D71" w:rsidP="00990E07">
      <w:pPr>
        <w:pStyle w:val="Sraopastraipa"/>
        <w:numPr>
          <w:ilvl w:val="1"/>
          <w:numId w:val="2"/>
        </w:numPr>
        <w:tabs>
          <w:tab w:val="left" w:pos="851"/>
        </w:tabs>
        <w:ind w:left="0" w:firstLine="360"/>
        <w:jc w:val="both"/>
        <w:rPr>
          <w:lang w:eastAsia="lt-LT"/>
        </w:rPr>
      </w:pPr>
      <w:r w:rsidRPr="00FB6A17">
        <w:rPr>
          <w:szCs w:val="24"/>
        </w:rPr>
        <w:t>planuoja ugdomąją veiklą;</w:t>
      </w:r>
    </w:p>
    <w:p w:rsidR="006F5D71" w:rsidRPr="00FB6A17" w:rsidRDefault="006F5D71" w:rsidP="00990E07">
      <w:pPr>
        <w:pStyle w:val="Sraopastraipa"/>
        <w:numPr>
          <w:ilvl w:val="1"/>
          <w:numId w:val="2"/>
        </w:numPr>
        <w:tabs>
          <w:tab w:val="left" w:pos="851"/>
        </w:tabs>
        <w:ind w:left="0" w:firstLine="360"/>
        <w:jc w:val="both"/>
        <w:rPr>
          <w:lang w:eastAsia="lt-LT"/>
        </w:rPr>
      </w:pPr>
      <w:r w:rsidRPr="00FB6A17">
        <w:rPr>
          <w:szCs w:val="24"/>
        </w:rPr>
        <w:t>ruošiasi pamokoms ir kitoms ugdomosioms veikloms;</w:t>
      </w:r>
    </w:p>
    <w:p w:rsidR="006F5D71" w:rsidRPr="00FB6A17" w:rsidRDefault="006F5D71" w:rsidP="00990E07">
      <w:pPr>
        <w:pStyle w:val="Sraopastraipa"/>
        <w:numPr>
          <w:ilvl w:val="1"/>
          <w:numId w:val="2"/>
        </w:numPr>
        <w:tabs>
          <w:tab w:val="left" w:pos="851"/>
        </w:tabs>
        <w:ind w:left="0" w:firstLine="360"/>
        <w:jc w:val="both"/>
        <w:rPr>
          <w:lang w:eastAsia="lt-LT"/>
        </w:rPr>
      </w:pPr>
      <w:r w:rsidRPr="00FB6A17">
        <w:rPr>
          <w:szCs w:val="24"/>
        </w:rPr>
        <w:t xml:space="preserve">vertina mokinių pasiekimus, stebi, fiksuoja, analizuoja mokinio asmeninę </w:t>
      </w:r>
      <w:proofErr w:type="spellStart"/>
      <w:r w:rsidRPr="00FB6A17">
        <w:rPr>
          <w:szCs w:val="24"/>
        </w:rPr>
        <w:t>ūgtį</w:t>
      </w:r>
      <w:proofErr w:type="spellEnd"/>
      <w:r w:rsidRPr="00FB6A17">
        <w:rPr>
          <w:szCs w:val="24"/>
        </w:rPr>
        <w:t xml:space="preserve">, informuoja apie mokymosi pažangą, pasiekimus mokinių tėvus (globėjus, rūpintojus) ir progimnazijos vadovus; </w:t>
      </w:r>
    </w:p>
    <w:p w:rsidR="006F5D71" w:rsidRPr="00FB6A17" w:rsidRDefault="006F5D71" w:rsidP="00990E07">
      <w:pPr>
        <w:pStyle w:val="Sraopastraipa"/>
        <w:numPr>
          <w:ilvl w:val="1"/>
          <w:numId w:val="2"/>
        </w:numPr>
        <w:tabs>
          <w:tab w:val="left" w:pos="851"/>
        </w:tabs>
        <w:ind w:left="0" w:firstLine="360"/>
        <w:jc w:val="both"/>
        <w:rPr>
          <w:lang w:eastAsia="lt-LT"/>
        </w:rPr>
      </w:pPr>
      <w:r w:rsidRPr="00FB6A17">
        <w:rPr>
          <w:szCs w:val="24"/>
        </w:rPr>
        <w:t>t</w:t>
      </w:r>
      <w:r w:rsidRPr="00FB6A17">
        <w:rPr>
          <w:rFonts w:eastAsiaTheme="minorHAnsi"/>
          <w:szCs w:val="24"/>
        </w:rPr>
        <w:t>varko mokini</w:t>
      </w:r>
      <w:r w:rsidRPr="00FB6A17">
        <w:rPr>
          <w:rFonts w:ascii="TimesNewRoman" w:eastAsiaTheme="minorHAnsi" w:hAnsi="TimesNewRoman" w:cs="TimesNewRoman"/>
          <w:szCs w:val="24"/>
        </w:rPr>
        <w:t xml:space="preserve">ų </w:t>
      </w:r>
      <w:r w:rsidRPr="00FB6A17">
        <w:rPr>
          <w:rFonts w:eastAsiaTheme="minorHAnsi"/>
          <w:szCs w:val="24"/>
        </w:rPr>
        <w:t>ugdomosios veiklos apskaitos dokumentus;</w:t>
      </w:r>
    </w:p>
    <w:p w:rsidR="006F5D71" w:rsidRPr="00FB6A17" w:rsidRDefault="006F5D71" w:rsidP="00990E07">
      <w:pPr>
        <w:pStyle w:val="Sraopastraipa"/>
        <w:numPr>
          <w:ilvl w:val="1"/>
          <w:numId w:val="2"/>
        </w:numPr>
        <w:tabs>
          <w:tab w:val="left" w:pos="993"/>
        </w:tabs>
        <w:ind w:left="0" w:firstLine="426"/>
        <w:jc w:val="both"/>
        <w:rPr>
          <w:lang w:eastAsia="lt-LT"/>
        </w:rPr>
      </w:pPr>
      <w:r w:rsidRPr="00FB6A17">
        <w:rPr>
          <w:rFonts w:eastAsiaTheme="minorHAnsi"/>
          <w:szCs w:val="24"/>
        </w:rPr>
        <w:lastRenderedPageBreak/>
        <w:t>moko mokin</w:t>
      </w:r>
      <w:r w:rsidRPr="00FB6A17">
        <w:rPr>
          <w:rFonts w:ascii="TimesNewRoman" w:eastAsiaTheme="minorHAnsi" w:hAnsi="TimesNewRoman" w:cs="TimesNewRoman"/>
          <w:szCs w:val="24"/>
        </w:rPr>
        <w:t xml:space="preserve">ius </w:t>
      </w:r>
      <w:r w:rsidRPr="00FB6A17">
        <w:rPr>
          <w:rFonts w:eastAsiaTheme="minorHAnsi"/>
          <w:szCs w:val="24"/>
        </w:rPr>
        <w:t>namuose pagal dalyko bendrąją programą ir skirtas valandas, jeigu jiems paskirtas toks mokymas, pagal Mokinių mokymo stacionarinėje asmens sveikatos priežiūros įstaigoje ir namuose organizavimo tvarkos aprašą</w:t>
      </w:r>
      <w:r w:rsidRPr="00FB6A17">
        <w:rPr>
          <w:rFonts w:ascii="TimesNewRoman" w:eastAsiaTheme="minorHAnsi" w:hAnsi="TimesNewRoman" w:cs="TimesNewRoman"/>
          <w:szCs w:val="24"/>
        </w:rPr>
        <w:t>;</w:t>
      </w:r>
    </w:p>
    <w:p w:rsidR="006F5D71" w:rsidRPr="00FB6A17" w:rsidRDefault="006F5D71" w:rsidP="00990E07">
      <w:pPr>
        <w:pStyle w:val="Sraopastraipa"/>
        <w:numPr>
          <w:ilvl w:val="1"/>
          <w:numId w:val="2"/>
        </w:numPr>
        <w:tabs>
          <w:tab w:val="left" w:pos="993"/>
        </w:tabs>
        <w:ind w:left="0" w:firstLine="426"/>
        <w:jc w:val="both"/>
        <w:rPr>
          <w:lang w:eastAsia="lt-LT"/>
        </w:rPr>
      </w:pPr>
      <w:r w:rsidRPr="00FB6A17">
        <w:rPr>
          <w:rFonts w:ascii="TimesNewRoman" w:eastAsiaTheme="minorHAnsi" w:hAnsi="TimesNewRoman" w:cs="TimesNewRoman"/>
          <w:szCs w:val="24"/>
        </w:rPr>
        <w:t>d</w:t>
      </w:r>
      <w:r w:rsidRPr="00FB6A17">
        <w:rPr>
          <w:rFonts w:eastAsiaTheme="minorHAnsi"/>
          <w:szCs w:val="24"/>
        </w:rPr>
        <w:t>irba su speciali</w:t>
      </w:r>
      <w:r w:rsidRPr="00FB6A17">
        <w:rPr>
          <w:rFonts w:ascii="TimesNewRoman" w:eastAsiaTheme="minorHAnsi" w:hAnsi="TimesNewRoman" w:cs="TimesNewRoman"/>
          <w:szCs w:val="24"/>
        </w:rPr>
        <w:t>ų</w:t>
      </w:r>
      <w:r w:rsidRPr="00FB6A17">
        <w:rPr>
          <w:rFonts w:eastAsiaTheme="minorHAnsi"/>
          <w:szCs w:val="24"/>
        </w:rPr>
        <w:t>j</w:t>
      </w:r>
      <w:r w:rsidRPr="00FB6A17">
        <w:rPr>
          <w:rFonts w:ascii="TimesNewRoman" w:eastAsiaTheme="minorHAnsi" w:hAnsi="TimesNewRoman" w:cs="TimesNewRoman"/>
          <w:szCs w:val="24"/>
        </w:rPr>
        <w:t xml:space="preserve">ų </w:t>
      </w:r>
      <w:r w:rsidRPr="00FB6A17">
        <w:rPr>
          <w:rFonts w:eastAsiaTheme="minorHAnsi"/>
          <w:szCs w:val="24"/>
        </w:rPr>
        <w:t>poreiki</w:t>
      </w:r>
      <w:r w:rsidRPr="00FB6A17">
        <w:rPr>
          <w:rFonts w:ascii="TimesNewRoman" w:eastAsiaTheme="minorHAnsi" w:hAnsi="TimesNewRoman" w:cs="TimesNewRoman"/>
          <w:szCs w:val="24"/>
        </w:rPr>
        <w:t xml:space="preserve">ų </w:t>
      </w:r>
      <w:r w:rsidRPr="00FB6A17">
        <w:rPr>
          <w:rFonts w:eastAsiaTheme="minorHAnsi"/>
          <w:szCs w:val="24"/>
        </w:rPr>
        <w:t>mokiniais, ruošia pritaikyt</w:t>
      </w:r>
      <w:r w:rsidRPr="00FB6A17">
        <w:rPr>
          <w:rFonts w:ascii="TimesNewRoman" w:eastAsiaTheme="minorHAnsi" w:hAnsi="TimesNewRoman" w:cs="TimesNewRoman"/>
          <w:szCs w:val="24"/>
        </w:rPr>
        <w:t xml:space="preserve">ą </w:t>
      </w:r>
      <w:r w:rsidRPr="00FB6A17">
        <w:rPr>
          <w:rFonts w:eastAsiaTheme="minorHAnsi"/>
          <w:szCs w:val="24"/>
        </w:rPr>
        <w:t>dalyko program</w:t>
      </w:r>
      <w:r w:rsidRPr="00FB6A17">
        <w:rPr>
          <w:rFonts w:ascii="TimesNewRoman" w:eastAsiaTheme="minorHAnsi" w:hAnsi="TimesNewRoman" w:cs="TimesNewRoman"/>
          <w:szCs w:val="24"/>
        </w:rPr>
        <w:t>ą</w:t>
      </w:r>
      <w:r w:rsidRPr="00FB6A17">
        <w:rPr>
          <w:rFonts w:eastAsiaTheme="minorHAnsi"/>
          <w:szCs w:val="24"/>
        </w:rPr>
        <w:t>;</w:t>
      </w:r>
    </w:p>
    <w:p w:rsidR="006F5D71" w:rsidRPr="00FB6A17" w:rsidRDefault="006F5D71" w:rsidP="00990E07">
      <w:pPr>
        <w:pStyle w:val="Sraopastraipa"/>
        <w:numPr>
          <w:ilvl w:val="1"/>
          <w:numId w:val="2"/>
        </w:numPr>
        <w:tabs>
          <w:tab w:val="left" w:pos="993"/>
        </w:tabs>
        <w:ind w:left="0" w:firstLine="426"/>
        <w:jc w:val="both"/>
        <w:rPr>
          <w:lang w:eastAsia="lt-LT"/>
        </w:rPr>
      </w:pPr>
      <w:r w:rsidRPr="00FB6A17">
        <w:rPr>
          <w:rFonts w:eastAsiaTheme="minorHAnsi"/>
          <w:szCs w:val="24"/>
        </w:rPr>
        <w:t>imasi adekva</w:t>
      </w:r>
      <w:r w:rsidRPr="00FB6A17">
        <w:rPr>
          <w:rFonts w:ascii="TimesNewRoman" w:eastAsiaTheme="minorHAnsi" w:hAnsi="TimesNewRoman" w:cs="TimesNewRoman"/>
          <w:szCs w:val="24"/>
        </w:rPr>
        <w:t>č</w:t>
      </w:r>
      <w:r w:rsidRPr="00FB6A17">
        <w:rPr>
          <w:rFonts w:eastAsiaTheme="minorHAnsi"/>
          <w:szCs w:val="24"/>
        </w:rPr>
        <w:t>i</w:t>
      </w:r>
      <w:r w:rsidRPr="00FB6A17">
        <w:rPr>
          <w:rFonts w:ascii="TimesNewRoman" w:eastAsiaTheme="minorHAnsi" w:hAnsi="TimesNewRoman" w:cs="TimesNewRoman"/>
          <w:szCs w:val="24"/>
        </w:rPr>
        <w:t xml:space="preserve">ų </w:t>
      </w:r>
      <w:r w:rsidRPr="00FB6A17">
        <w:rPr>
          <w:rFonts w:eastAsiaTheme="minorHAnsi"/>
          <w:szCs w:val="24"/>
        </w:rPr>
        <w:t>priemoni</w:t>
      </w:r>
      <w:r w:rsidRPr="00FB6A17">
        <w:rPr>
          <w:rFonts w:ascii="TimesNewRoman" w:eastAsiaTheme="minorHAnsi" w:hAnsi="TimesNewRoman" w:cs="TimesNewRoman"/>
          <w:szCs w:val="24"/>
        </w:rPr>
        <w:t>ų</w:t>
      </w:r>
      <w:r w:rsidRPr="00FB6A17">
        <w:rPr>
          <w:rFonts w:eastAsiaTheme="minorHAnsi"/>
          <w:szCs w:val="24"/>
        </w:rPr>
        <w:t>, pasteb</w:t>
      </w:r>
      <w:r w:rsidRPr="00FB6A17">
        <w:rPr>
          <w:rFonts w:ascii="TimesNewRoman" w:eastAsiaTheme="minorHAnsi" w:hAnsi="TimesNewRoman" w:cs="TimesNewRoman"/>
          <w:szCs w:val="24"/>
        </w:rPr>
        <w:t>ė</w:t>
      </w:r>
      <w:r w:rsidRPr="00FB6A17">
        <w:rPr>
          <w:rFonts w:eastAsiaTheme="minorHAnsi"/>
          <w:szCs w:val="24"/>
        </w:rPr>
        <w:t xml:space="preserve">jus ar </w:t>
      </w:r>
      <w:r w:rsidRPr="00FB6A17">
        <w:rPr>
          <w:rFonts w:ascii="TimesNewRoman" w:eastAsiaTheme="minorHAnsi" w:hAnsi="TimesNewRoman" w:cs="TimesNewRoman"/>
          <w:szCs w:val="24"/>
        </w:rPr>
        <w:t>į</w:t>
      </w:r>
      <w:r w:rsidRPr="00FB6A17">
        <w:rPr>
          <w:rFonts w:eastAsiaTheme="minorHAnsi"/>
          <w:szCs w:val="24"/>
        </w:rPr>
        <w:t>tarus mokin</w:t>
      </w:r>
      <w:r w:rsidRPr="00FB6A17">
        <w:rPr>
          <w:rFonts w:ascii="TimesNewRoman" w:eastAsiaTheme="minorHAnsi" w:hAnsi="TimesNewRoman" w:cs="TimesNewRoman"/>
          <w:szCs w:val="24"/>
        </w:rPr>
        <w:t xml:space="preserve">į </w:t>
      </w:r>
      <w:r w:rsidRPr="00FB6A17">
        <w:rPr>
          <w:rFonts w:eastAsiaTheme="minorHAnsi"/>
          <w:szCs w:val="24"/>
        </w:rPr>
        <w:t>esant apsvaigus nuo psichik</w:t>
      </w:r>
      <w:r w:rsidRPr="00FB6A17">
        <w:rPr>
          <w:rFonts w:ascii="TimesNewRoman" w:eastAsiaTheme="minorHAnsi" w:hAnsi="TimesNewRoman" w:cs="TimesNewRoman"/>
          <w:szCs w:val="24"/>
        </w:rPr>
        <w:t xml:space="preserve">ą </w:t>
      </w:r>
      <w:r w:rsidRPr="00FB6A17">
        <w:rPr>
          <w:rFonts w:eastAsiaTheme="minorHAnsi"/>
          <w:szCs w:val="24"/>
        </w:rPr>
        <w:t>veikian</w:t>
      </w:r>
      <w:r w:rsidRPr="00FB6A17">
        <w:rPr>
          <w:rFonts w:ascii="TimesNewRoman" w:eastAsiaTheme="minorHAnsi" w:hAnsi="TimesNewRoman" w:cs="TimesNewRoman"/>
          <w:szCs w:val="24"/>
        </w:rPr>
        <w:t>č</w:t>
      </w:r>
      <w:r w:rsidRPr="00FB6A17">
        <w:rPr>
          <w:rFonts w:eastAsiaTheme="minorHAnsi"/>
          <w:szCs w:val="24"/>
        </w:rPr>
        <w:t>i</w:t>
      </w:r>
      <w:r w:rsidRPr="00FB6A17">
        <w:rPr>
          <w:rFonts w:ascii="TimesNewRoman" w:eastAsiaTheme="minorHAnsi" w:hAnsi="TimesNewRoman" w:cs="TimesNewRoman"/>
          <w:szCs w:val="24"/>
        </w:rPr>
        <w:t xml:space="preserve">ų </w:t>
      </w:r>
      <w:r w:rsidRPr="00FB6A17">
        <w:rPr>
          <w:rFonts w:eastAsiaTheme="minorHAnsi"/>
          <w:szCs w:val="24"/>
        </w:rPr>
        <w:t>medžiag</w:t>
      </w:r>
      <w:r w:rsidRPr="00FB6A17">
        <w:rPr>
          <w:rFonts w:ascii="TimesNewRoman" w:eastAsiaTheme="minorHAnsi" w:hAnsi="TimesNewRoman" w:cs="TimesNewRoman"/>
          <w:szCs w:val="24"/>
        </w:rPr>
        <w:t>ų</w:t>
      </w:r>
      <w:r w:rsidRPr="00FB6A17">
        <w:rPr>
          <w:rFonts w:eastAsiaTheme="minorHAnsi"/>
          <w:szCs w:val="24"/>
        </w:rPr>
        <w:t>, mokinio atžvilgiu taikom</w:t>
      </w:r>
      <w:r w:rsidRPr="00FB6A17">
        <w:rPr>
          <w:rFonts w:ascii="TimesNewRoman" w:eastAsiaTheme="minorHAnsi" w:hAnsi="TimesNewRoman" w:cs="TimesNewRoman"/>
          <w:szCs w:val="24"/>
        </w:rPr>
        <w:t xml:space="preserve">ą </w:t>
      </w:r>
      <w:r w:rsidRPr="00FB6A17">
        <w:rPr>
          <w:rFonts w:eastAsiaTheme="minorHAnsi"/>
          <w:szCs w:val="24"/>
        </w:rPr>
        <w:t>psichologin</w:t>
      </w:r>
      <w:r w:rsidRPr="00FB6A17">
        <w:rPr>
          <w:rFonts w:ascii="TimesNewRoman" w:eastAsiaTheme="minorHAnsi" w:hAnsi="TimesNewRoman" w:cs="TimesNewRoman"/>
          <w:szCs w:val="24"/>
        </w:rPr>
        <w:t>ę</w:t>
      </w:r>
      <w:r w:rsidRPr="00FB6A17">
        <w:rPr>
          <w:rFonts w:eastAsiaTheme="minorHAnsi"/>
          <w:szCs w:val="24"/>
        </w:rPr>
        <w:t>, fizin</w:t>
      </w:r>
      <w:r w:rsidRPr="00FB6A17">
        <w:rPr>
          <w:rFonts w:ascii="TimesNewRoman" w:eastAsiaTheme="minorHAnsi" w:hAnsi="TimesNewRoman" w:cs="TimesNewRoman"/>
          <w:szCs w:val="24"/>
        </w:rPr>
        <w:t xml:space="preserve">ę </w:t>
      </w:r>
      <w:r w:rsidRPr="00FB6A17">
        <w:rPr>
          <w:rFonts w:eastAsiaTheme="minorHAnsi"/>
          <w:szCs w:val="24"/>
        </w:rPr>
        <w:t>prievart</w:t>
      </w:r>
      <w:r w:rsidRPr="00FB6A17">
        <w:rPr>
          <w:rFonts w:ascii="TimesNewRoman" w:eastAsiaTheme="minorHAnsi" w:hAnsi="TimesNewRoman" w:cs="TimesNewRoman"/>
          <w:szCs w:val="24"/>
        </w:rPr>
        <w:t xml:space="preserve">ą </w:t>
      </w:r>
      <w:r w:rsidRPr="00FB6A17">
        <w:rPr>
          <w:rFonts w:eastAsiaTheme="minorHAnsi"/>
          <w:szCs w:val="24"/>
        </w:rPr>
        <w:t xml:space="preserve">ar </w:t>
      </w:r>
      <w:r w:rsidRPr="00FB6A17">
        <w:rPr>
          <w:rFonts w:ascii="TimesNewRoman" w:eastAsiaTheme="minorHAnsi" w:hAnsi="TimesNewRoman" w:cs="TimesNewRoman"/>
          <w:szCs w:val="24"/>
        </w:rPr>
        <w:t>į</w:t>
      </w:r>
      <w:r w:rsidRPr="00FB6A17">
        <w:rPr>
          <w:rFonts w:eastAsiaTheme="minorHAnsi"/>
          <w:szCs w:val="24"/>
        </w:rPr>
        <w:t>vairaus pob</w:t>
      </w:r>
      <w:r w:rsidRPr="00FB6A17">
        <w:rPr>
          <w:rFonts w:ascii="TimesNewRoman" w:eastAsiaTheme="minorHAnsi" w:hAnsi="TimesNewRoman" w:cs="TimesNewRoman"/>
          <w:szCs w:val="24"/>
        </w:rPr>
        <w:t>ū</w:t>
      </w:r>
      <w:r w:rsidRPr="00FB6A17">
        <w:rPr>
          <w:rFonts w:eastAsiaTheme="minorHAnsi"/>
          <w:szCs w:val="24"/>
        </w:rPr>
        <w:t>džio išnaudojim</w:t>
      </w:r>
      <w:r w:rsidRPr="00FB6A17">
        <w:rPr>
          <w:rFonts w:ascii="TimesNewRoman" w:eastAsiaTheme="minorHAnsi" w:hAnsi="TimesNewRoman" w:cs="TimesNewRoman"/>
          <w:szCs w:val="24"/>
        </w:rPr>
        <w:t>ą</w:t>
      </w:r>
      <w:r w:rsidRPr="00FB6A17">
        <w:rPr>
          <w:rFonts w:eastAsiaTheme="minorHAnsi"/>
          <w:szCs w:val="24"/>
        </w:rPr>
        <w:t>;</w:t>
      </w:r>
    </w:p>
    <w:p w:rsidR="006F5D71" w:rsidRPr="00FB6A17" w:rsidRDefault="006F5D71" w:rsidP="00990E07">
      <w:pPr>
        <w:pStyle w:val="Sraopastraipa"/>
        <w:numPr>
          <w:ilvl w:val="1"/>
          <w:numId w:val="2"/>
        </w:numPr>
        <w:tabs>
          <w:tab w:val="left" w:pos="993"/>
        </w:tabs>
        <w:ind w:left="0" w:firstLine="426"/>
        <w:jc w:val="both"/>
        <w:rPr>
          <w:lang w:eastAsia="lt-LT"/>
        </w:rPr>
      </w:pPr>
      <w:r w:rsidRPr="00FB6A17">
        <w:rPr>
          <w:szCs w:val="24"/>
        </w:rPr>
        <w:t xml:space="preserve">bendradarbiauja su kitais progimnazijos pedagoginiais darbuotojais, </w:t>
      </w:r>
    </w:p>
    <w:p w:rsidR="006F5D71" w:rsidRPr="00FB6A17" w:rsidRDefault="006F5D71" w:rsidP="00990E07">
      <w:pPr>
        <w:pStyle w:val="Sraopastraipa"/>
        <w:numPr>
          <w:ilvl w:val="1"/>
          <w:numId w:val="2"/>
        </w:numPr>
        <w:tabs>
          <w:tab w:val="left" w:pos="993"/>
        </w:tabs>
        <w:ind w:left="0" w:firstLine="426"/>
        <w:jc w:val="both"/>
        <w:rPr>
          <w:lang w:eastAsia="lt-LT"/>
        </w:rPr>
      </w:pPr>
      <w:r w:rsidRPr="00FB6A17">
        <w:rPr>
          <w:szCs w:val="24"/>
        </w:rPr>
        <w:t xml:space="preserve">analizuoja ir įsivertina savo pedagoginę veiklą, </w:t>
      </w:r>
    </w:p>
    <w:p w:rsidR="006F5D71" w:rsidRPr="00FB6A17" w:rsidRDefault="006F5D71" w:rsidP="00990E07">
      <w:pPr>
        <w:pStyle w:val="Sraopastraipa"/>
        <w:numPr>
          <w:ilvl w:val="1"/>
          <w:numId w:val="2"/>
        </w:numPr>
        <w:tabs>
          <w:tab w:val="left" w:pos="993"/>
        </w:tabs>
        <w:ind w:left="0" w:firstLine="426"/>
        <w:jc w:val="both"/>
        <w:rPr>
          <w:lang w:eastAsia="lt-LT"/>
        </w:rPr>
      </w:pPr>
      <w:r w:rsidRPr="00FB6A17">
        <w:rPr>
          <w:szCs w:val="24"/>
        </w:rPr>
        <w:t>tobulina profesines kompetencijas;</w:t>
      </w:r>
    </w:p>
    <w:p w:rsidR="006F5D71" w:rsidRPr="00FB6A17" w:rsidRDefault="006F5D71" w:rsidP="00990E07">
      <w:pPr>
        <w:pStyle w:val="Sraopastraipa"/>
        <w:numPr>
          <w:ilvl w:val="1"/>
          <w:numId w:val="2"/>
        </w:numPr>
        <w:tabs>
          <w:tab w:val="left" w:pos="993"/>
        </w:tabs>
        <w:ind w:left="0" w:firstLine="426"/>
        <w:jc w:val="both"/>
        <w:rPr>
          <w:lang w:eastAsia="lt-LT"/>
        </w:rPr>
      </w:pPr>
      <w:r w:rsidRPr="00FB6A17">
        <w:rPr>
          <w:rFonts w:eastAsiaTheme="minorHAnsi"/>
          <w:szCs w:val="24"/>
        </w:rPr>
        <w:t>pagal savo kvalifikacinę kategoriją vykdo metodinę veiklą;</w:t>
      </w:r>
    </w:p>
    <w:p w:rsidR="006F5D71" w:rsidRPr="00FB6A17" w:rsidRDefault="006F5D71" w:rsidP="00990E07">
      <w:pPr>
        <w:pStyle w:val="Sraopastraipa"/>
        <w:numPr>
          <w:ilvl w:val="1"/>
          <w:numId w:val="2"/>
        </w:numPr>
        <w:tabs>
          <w:tab w:val="left" w:pos="993"/>
        </w:tabs>
        <w:ind w:left="0" w:firstLine="426"/>
        <w:jc w:val="both"/>
        <w:rPr>
          <w:lang w:eastAsia="lt-LT"/>
        </w:rPr>
      </w:pPr>
      <w:r w:rsidRPr="00FB6A17">
        <w:rPr>
          <w:rFonts w:eastAsiaTheme="minorHAnsi"/>
          <w:szCs w:val="24"/>
        </w:rPr>
        <w:t>dalyvauja ir teikia pasiūlymus kuriant ir įgyvendinant progimnazijos strateginį, metinį, ugdymo planus;</w:t>
      </w:r>
    </w:p>
    <w:p w:rsidR="006F5D71" w:rsidRPr="00FB6A17" w:rsidRDefault="006F5D71" w:rsidP="00990E07">
      <w:pPr>
        <w:pStyle w:val="Sraopastraipa"/>
        <w:numPr>
          <w:ilvl w:val="1"/>
          <w:numId w:val="2"/>
        </w:numPr>
        <w:tabs>
          <w:tab w:val="left" w:pos="993"/>
        </w:tabs>
        <w:ind w:left="0" w:firstLine="426"/>
        <w:jc w:val="both"/>
        <w:rPr>
          <w:lang w:eastAsia="lt-LT"/>
        </w:rPr>
      </w:pPr>
      <w:r w:rsidRPr="00FB6A17">
        <w:rPr>
          <w:rFonts w:eastAsiaTheme="minorHAnsi"/>
          <w:szCs w:val="24"/>
        </w:rPr>
        <w:t>dalyvauja progimnazijos veiklos kokybės įsivertinime;</w:t>
      </w:r>
    </w:p>
    <w:p w:rsidR="006F5D71" w:rsidRPr="00FB6A17" w:rsidRDefault="006F5D71" w:rsidP="00990E07">
      <w:pPr>
        <w:pStyle w:val="Sraopastraipa"/>
        <w:numPr>
          <w:ilvl w:val="1"/>
          <w:numId w:val="2"/>
        </w:numPr>
        <w:tabs>
          <w:tab w:val="left" w:pos="993"/>
        </w:tabs>
        <w:ind w:left="0" w:firstLine="426"/>
        <w:jc w:val="both"/>
        <w:rPr>
          <w:lang w:eastAsia="lt-LT"/>
        </w:rPr>
      </w:pPr>
      <w:r w:rsidRPr="00FB6A17">
        <w:rPr>
          <w:rFonts w:eastAsiaTheme="minorHAnsi"/>
          <w:szCs w:val="24"/>
        </w:rPr>
        <w:t>įgyvendina tiksliųjų mokslų ir inžinerinio ugdymo programą, patvirtintą progimnazijos direktoriaus;</w:t>
      </w:r>
    </w:p>
    <w:p w:rsidR="006F5D71" w:rsidRPr="00FB6A17" w:rsidRDefault="006F5D71" w:rsidP="00990E07">
      <w:pPr>
        <w:pStyle w:val="Sraopastraipa"/>
        <w:numPr>
          <w:ilvl w:val="1"/>
          <w:numId w:val="2"/>
        </w:numPr>
        <w:tabs>
          <w:tab w:val="left" w:pos="993"/>
        </w:tabs>
        <w:ind w:left="0" w:firstLine="426"/>
        <w:jc w:val="both"/>
        <w:rPr>
          <w:lang w:eastAsia="lt-LT"/>
        </w:rPr>
      </w:pPr>
      <w:r w:rsidRPr="00FB6A17">
        <w:rPr>
          <w:rFonts w:eastAsiaTheme="minorHAnsi"/>
          <w:szCs w:val="24"/>
        </w:rPr>
        <w:t>pamokų ar pertraukų metu kilus pavojui ar jį paskelbus mokykloje, užtikrina esamų mokinių pasišalinimą iš pavojingos vietos į saugią;</w:t>
      </w:r>
    </w:p>
    <w:p w:rsidR="006F5D71" w:rsidRPr="00FB6A17" w:rsidRDefault="006F5D71" w:rsidP="00990E07">
      <w:pPr>
        <w:pStyle w:val="Sraopastraipa"/>
        <w:numPr>
          <w:ilvl w:val="1"/>
          <w:numId w:val="2"/>
        </w:numPr>
        <w:tabs>
          <w:tab w:val="left" w:pos="993"/>
        </w:tabs>
        <w:ind w:left="0" w:firstLine="426"/>
        <w:jc w:val="both"/>
        <w:rPr>
          <w:lang w:eastAsia="lt-LT"/>
        </w:rPr>
      </w:pPr>
      <w:r w:rsidRPr="00FB6A17">
        <w:rPr>
          <w:rFonts w:eastAsiaTheme="minorHAnsi"/>
          <w:szCs w:val="24"/>
        </w:rPr>
        <w:t>budi pertraukų ar renginių metu vadovaudamasis progimnazijos direktoriaus patvirtintu budėjimo grafiku;</w:t>
      </w:r>
    </w:p>
    <w:p w:rsidR="006F5D71" w:rsidRPr="00FB6A17" w:rsidRDefault="006F5D71" w:rsidP="00990E07">
      <w:pPr>
        <w:pStyle w:val="Sraopastraipa"/>
        <w:numPr>
          <w:ilvl w:val="1"/>
          <w:numId w:val="2"/>
        </w:numPr>
        <w:tabs>
          <w:tab w:val="left" w:pos="993"/>
        </w:tabs>
        <w:ind w:left="0" w:firstLine="426"/>
        <w:jc w:val="both"/>
        <w:rPr>
          <w:lang w:eastAsia="lt-LT"/>
        </w:rPr>
      </w:pPr>
      <w:r w:rsidRPr="00FB6A17">
        <w:rPr>
          <w:szCs w:val="24"/>
        </w:rPr>
        <w:t>vykdo kitas veiklas progimnazijos bendruomenei vadovaudamasis su progimnazijos direktoriumi kiekvienų mokslo metų pradžioje pasirašomu atskiru susitarimu.</w:t>
      </w:r>
    </w:p>
    <w:p w:rsidR="006F5D71" w:rsidRPr="00FB6A17" w:rsidRDefault="006F5D71" w:rsidP="006F5D71">
      <w:pPr>
        <w:spacing w:line="276" w:lineRule="auto"/>
        <w:ind w:left="360"/>
        <w:jc w:val="both"/>
        <w:rPr>
          <w:lang w:eastAsia="lt-LT"/>
        </w:rPr>
      </w:pPr>
    </w:p>
    <w:p w:rsidR="006F5D71" w:rsidRPr="00FB6A17" w:rsidRDefault="006F5D71" w:rsidP="006F5D71">
      <w:pPr>
        <w:spacing w:line="276" w:lineRule="auto"/>
        <w:jc w:val="center"/>
        <w:rPr>
          <w:b/>
          <w:szCs w:val="24"/>
          <w:lang w:eastAsia="lt-LT"/>
        </w:rPr>
      </w:pPr>
      <w:r w:rsidRPr="00FB6A17">
        <w:rPr>
          <w:b/>
          <w:szCs w:val="24"/>
          <w:lang w:eastAsia="lt-LT"/>
        </w:rPr>
        <w:t>IV SKYRIUS</w:t>
      </w:r>
    </w:p>
    <w:p w:rsidR="006F5D71" w:rsidRPr="00FB6A17" w:rsidRDefault="006F5D71" w:rsidP="006F5D71">
      <w:pPr>
        <w:spacing w:line="276" w:lineRule="auto"/>
        <w:jc w:val="center"/>
        <w:rPr>
          <w:b/>
          <w:lang w:eastAsia="lt-LT"/>
        </w:rPr>
      </w:pPr>
      <w:r w:rsidRPr="00FB6A17">
        <w:rPr>
          <w:b/>
          <w:lang w:eastAsia="lt-LT"/>
        </w:rPr>
        <w:t>ATSAKOMYBĖ</w:t>
      </w:r>
    </w:p>
    <w:p w:rsidR="006F5D71" w:rsidRPr="00FB6A17" w:rsidRDefault="006F5D71" w:rsidP="006F5D71">
      <w:pPr>
        <w:spacing w:line="276" w:lineRule="auto"/>
        <w:ind w:firstLine="720"/>
        <w:jc w:val="both"/>
        <w:rPr>
          <w:b/>
          <w:lang w:eastAsia="lt-LT"/>
        </w:rPr>
      </w:pPr>
    </w:p>
    <w:p w:rsidR="006F5D71" w:rsidRPr="00FB6A17" w:rsidRDefault="006F5D71" w:rsidP="00990E07">
      <w:pPr>
        <w:pStyle w:val="Sraopastraipa"/>
        <w:numPr>
          <w:ilvl w:val="0"/>
          <w:numId w:val="2"/>
        </w:numPr>
        <w:tabs>
          <w:tab w:val="left" w:pos="851"/>
        </w:tabs>
        <w:ind w:left="0" w:firstLine="360"/>
        <w:jc w:val="both"/>
        <w:rPr>
          <w:szCs w:val="24"/>
        </w:rPr>
      </w:pPr>
      <w:bookmarkStart w:id="0" w:name="_GoBack"/>
      <w:r w:rsidRPr="00FB6A17">
        <w:rPr>
          <w:lang w:eastAsia="lt-LT"/>
        </w:rPr>
        <w:t xml:space="preserve">Šiaulių Ragainės progimnazijos </w:t>
      </w:r>
      <w:r>
        <w:rPr>
          <w:rStyle w:val="field-content"/>
        </w:rPr>
        <w:t>neformaliojo švietimo</w:t>
      </w:r>
      <w:r w:rsidRPr="00FB6A17">
        <w:rPr>
          <w:rStyle w:val="field-content"/>
        </w:rPr>
        <w:t xml:space="preserve"> </w:t>
      </w:r>
      <w:r w:rsidRPr="00FB6A17">
        <w:rPr>
          <w:lang w:eastAsia="lt-LT"/>
        </w:rPr>
        <w:t>mokytojas prisiima atsakomybę už:</w:t>
      </w:r>
    </w:p>
    <w:p w:rsidR="006F5D71" w:rsidRPr="00FB6A17" w:rsidRDefault="006F5D71" w:rsidP="00990E07">
      <w:pPr>
        <w:pStyle w:val="Sraopastraipa"/>
        <w:numPr>
          <w:ilvl w:val="1"/>
          <w:numId w:val="2"/>
        </w:numPr>
        <w:tabs>
          <w:tab w:val="left" w:pos="851"/>
        </w:tabs>
        <w:ind w:left="0" w:firstLine="360"/>
        <w:jc w:val="both"/>
        <w:rPr>
          <w:szCs w:val="24"/>
        </w:rPr>
      </w:pPr>
      <w:r w:rsidRPr="00FB6A17">
        <w:rPr>
          <w:lang w:eastAsia="lt-LT"/>
        </w:rPr>
        <w:t xml:space="preserve"> tinkamą savo pareigų vykdymą;</w:t>
      </w:r>
    </w:p>
    <w:p w:rsidR="006F5D71" w:rsidRPr="00FB6A17" w:rsidRDefault="006F5D71" w:rsidP="00990E07">
      <w:pPr>
        <w:pStyle w:val="Sraopastraipa"/>
        <w:numPr>
          <w:ilvl w:val="1"/>
          <w:numId w:val="2"/>
        </w:numPr>
        <w:tabs>
          <w:tab w:val="left" w:pos="851"/>
        </w:tabs>
        <w:ind w:left="0" w:firstLine="360"/>
        <w:jc w:val="both"/>
        <w:rPr>
          <w:szCs w:val="24"/>
        </w:rPr>
      </w:pPr>
      <w:r w:rsidRPr="00FB6A17">
        <w:rPr>
          <w:lang w:eastAsia="lt-LT"/>
        </w:rPr>
        <w:t xml:space="preserve">mokinių drausmę ir saugumą; </w:t>
      </w:r>
    </w:p>
    <w:p w:rsidR="006F5D71" w:rsidRPr="00FB6A17" w:rsidRDefault="006F5D71" w:rsidP="00990E07">
      <w:pPr>
        <w:pStyle w:val="Sraopastraipa"/>
        <w:numPr>
          <w:ilvl w:val="1"/>
          <w:numId w:val="2"/>
        </w:numPr>
        <w:tabs>
          <w:tab w:val="left" w:pos="851"/>
        </w:tabs>
        <w:ind w:left="0" w:firstLine="360"/>
        <w:jc w:val="both"/>
        <w:rPr>
          <w:szCs w:val="24"/>
        </w:rPr>
      </w:pPr>
      <w:proofErr w:type="spellStart"/>
      <w:r w:rsidRPr="00FB6A17">
        <w:rPr>
          <w:lang w:eastAsia="lt-LT"/>
        </w:rPr>
        <w:t>emociškai</w:t>
      </w:r>
      <w:proofErr w:type="spellEnd"/>
      <w:r w:rsidRPr="00FB6A17">
        <w:rPr>
          <w:lang w:eastAsia="lt-LT"/>
        </w:rPr>
        <w:t xml:space="preserve"> saugios </w:t>
      </w:r>
      <w:proofErr w:type="spellStart"/>
      <w:r w:rsidRPr="00FB6A17">
        <w:rPr>
          <w:lang w:eastAsia="lt-LT"/>
        </w:rPr>
        <w:t>mokymo(si</w:t>
      </w:r>
      <w:proofErr w:type="spellEnd"/>
      <w:r w:rsidRPr="00FB6A17">
        <w:rPr>
          <w:lang w:eastAsia="lt-LT"/>
        </w:rPr>
        <w:t>) aplinkos progimnazijoje puoselėjimą, reagavimą į smurtą ir patyčias pagal progimnazijos nustatytą tvarką;</w:t>
      </w:r>
    </w:p>
    <w:p w:rsidR="006F5D71" w:rsidRPr="00FB6A17" w:rsidRDefault="006F5D71" w:rsidP="00990E07">
      <w:pPr>
        <w:pStyle w:val="Sraopastraipa"/>
        <w:numPr>
          <w:ilvl w:val="1"/>
          <w:numId w:val="2"/>
        </w:numPr>
        <w:tabs>
          <w:tab w:val="left" w:pos="851"/>
        </w:tabs>
        <w:ind w:left="0" w:firstLine="360"/>
        <w:jc w:val="both"/>
        <w:rPr>
          <w:szCs w:val="24"/>
        </w:rPr>
      </w:pPr>
      <w:r w:rsidRPr="00FB6A17">
        <w:rPr>
          <w:lang w:eastAsia="lt-LT"/>
        </w:rPr>
        <w:t>duomenų apsaugą teisės aktų nustatyta tvarka;</w:t>
      </w:r>
    </w:p>
    <w:p w:rsidR="006F5D71" w:rsidRPr="00FB6A17" w:rsidRDefault="006F5D71" w:rsidP="00990E07">
      <w:pPr>
        <w:pStyle w:val="Sraopastraipa"/>
        <w:numPr>
          <w:ilvl w:val="1"/>
          <w:numId w:val="2"/>
        </w:numPr>
        <w:tabs>
          <w:tab w:val="left" w:pos="851"/>
        </w:tabs>
        <w:ind w:left="0" w:firstLine="360"/>
        <w:jc w:val="both"/>
        <w:rPr>
          <w:szCs w:val="24"/>
        </w:rPr>
      </w:pPr>
      <w:r w:rsidRPr="00FB6A17">
        <w:rPr>
          <w:lang w:eastAsia="lt-LT"/>
        </w:rPr>
        <w:t xml:space="preserve"> švaros ir tvarkos palaikymą klasėse, kuriose veda pamokas; </w:t>
      </w:r>
    </w:p>
    <w:p w:rsidR="006F5D71" w:rsidRPr="00FB6A17" w:rsidRDefault="006F5D71" w:rsidP="00990E07">
      <w:pPr>
        <w:pStyle w:val="Sraopastraipa"/>
        <w:numPr>
          <w:ilvl w:val="1"/>
          <w:numId w:val="2"/>
        </w:numPr>
        <w:tabs>
          <w:tab w:val="left" w:pos="851"/>
        </w:tabs>
        <w:ind w:left="0" w:firstLine="360"/>
        <w:jc w:val="both"/>
        <w:rPr>
          <w:szCs w:val="24"/>
        </w:rPr>
      </w:pPr>
      <w:r w:rsidRPr="00FB6A17">
        <w:rPr>
          <w:lang w:eastAsia="lt-LT"/>
        </w:rPr>
        <w:t xml:space="preserve">Tvarkingą, atsakingą įrenginių ir kitų darbo priemonių eksploataciją; </w:t>
      </w:r>
    </w:p>
    <w:p w:rsidR="006F5D71" w:rsidRPr="00FB6A17" w:rsidRDefault="006F5D71" w:rsidP="00990E07">
      <w:pPr>
        <w:pStyle w:val="Sraopastraipa"/>
        <w:numPr>
          <w:ilvl w:val="1"/>
          <w:numId w:val="2"/>
        </w:numPr>
        <w:tabs>
          <w:tab w:val="left" w:pos="851"/>
        </w:tabs>
        <w:ind w:left="0" w:firstLine="360"/>
        <w:jc w:val="both"/>
        <w:rPr>
          <w:szCs w:val="24"/>
        </w:rPr>
      </w:pPr>
      <w:r w:rsidRPr="00FB6A17">
        <w:rPr>
          <w:lang w:eastAsia="lt-LT"/>
        </w:rPr>
        <w:t xml:space="preserve">teisingą darbo laiko naudojimą; </w:t>
      </w:r>
    </w:p>
    <w:p w:rsidR="006F5D71" w:rsidRPr="00FB6A17" w:rsidRDefault="006F5D71" w:rsidP="00990E07">
      <w:pPr>
        <w:pStyle w:val="Sraopastraipa"/>
        <w:numPr>
          <w:ilvl w:val="1"/>
          <w:numId w:val="2"/>
        </w:numPr>
        <w:tabs>
          <w:tab w:val="left" w:pos="851"/>
        </w:tabs>
        <w:ind w:left="0" w:firstLine="360"/>
        <w:jc w:val="both"/>
        <w:rPr>
          <w:szCs w:val="24"/>
        </w:rPr>
      </w:pPr>
      <w:r w:rsidRPr="00FB6A17">
        <w:rPr>
          <w:lang w:eastAsia="lt-LT"/>
        </w:rPr>
        <w:t xml:space="preserve">darbo drausmės taisyklių ar nuostatų laikymąsi; </w:t>
      </w:r>
    </w:p>
    <w:p w:rsidR="006F5D71" w:rsidRPr="00FB6A17" w:rsidRDefault="006F5D71" w:rsidP="00990E07">
      <w:pPr>
        <w:pStyle w:val="Sraopastraipa"/>
        <w:numPr>
          <w:ilvl w:val="1"/>
          <w:numId w:val="2"/>
        </w:numPr>
        <w:tabs>
          <w:tab w:val="left" w:pos="851"/>
        </w:tabs>
        <w:ind w:left="0" w:firstLine="360"/>
        <w:jc w:val="both"/>
        <w:rPr>
          <w:szCs w:val="24"/>
        </w:rPr>
      </w:pPr>
      <w:r w:rsidRPr="00FB6A17">
        <w:rPr>
          <w:lang w:eastAsia="lt-LT"/>
        </w:rPr>
        <w:t xml:space="preserve">žalą, padarytą </w:t>
      </w:r>
      <w:bookmarkEnd w:id="0"/>
      <w:r w:rsidRPr="00FB6A17">
        <w:rPr>
          <w:lang w:eastAsia="lt-LT"/>
        </w:rPr>
        <w:t>progimnazijai dėl savo kaltės ar neatsargumo.</w:t>
      </w:r>
    </w:p>
    <w:p w:rsidR="006F5D71" w:rsidRPr="00FB6A17" w:rsidRDefault="006F5D71" w:rsidP="006F5D71">
      <w:pPr>
        <w:pStyle w:val="Default"/>
        <w:spacing w:after="27"/>
        <w:jc w:val="center"/>
        <w:rPr>
          <w:rFonts w:eastAsia="Times New Roman"/>
          <w:color w:val="auto"/>
          <w:szCs w:val="20"/>
          <w:lang w:eastAsia="lt-LT"/>
        </w:rPr>
      </w:pPr>
      <w:r w:rsidRPr="00FB6A17">
        <w:rPr>
          <w:rFonts w:eastAsia="Times New Roman"/>
          <w:color w:val="auto"/>
          <w:szCs w:val="20"/>
          <w:lang w:eastAsia="lt-LT"/>
        </w:rPr>
        <w:t>__________________</w:t>
      </w:r>
    </w:p>
    <w:p w:rsidR="006F5D71" w:rsidRPr="00FB6A17" w:rsidRDefault="006F5D71" w:rsidP="006F5D71">
      <w:pPr>
        <w:spacing w:line="276" w:lineRule="auto"/>
        <w:jc w:val="both"/>
        <w:rPr>
          <w:szCs w:val="24"/>
        </w:rPr>
      </w:pPr>
    </w:p>
    <w:p w:rsidR="006F5D71" w:rsidRPr="00FB6A17" w:rsidRDefault="006F5D71" w:rsidP="006F5D71">
      <w:pPr>
        <w:jc w:val="both"/>
      </w:pPr>
    </w:p>
    <w:p w:rsidR="006F5D71" w:rsidRDefault="006F5D71" w:rsidP="006F5D71"/>
    <w:p w:rsidR="00860686" w:rsidRDefault="00860686"/>
    <w:sectPr w:rsidR="00860686" w:rsidSect="00990E0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6B8"/>
    <w:multiLevelType w:val="multilevel"/>
    <w:tmpl w:val="41ACD7F4"/>
    <w:lvl w:ilvl="0">
      <w:start w:val="6"/>
      <w:numFmt w:val="decimal"/>
      <w:lvlText w:val="%1."/>
      <w:lvlJc w:val="left"/>
      <w:pPr>
        <w:ind w:left="720" w:hanging="360"/>
      </w:pPr>
      <w:rPr>
        <w:rFonts w:hint="default"/>
      </w:rPr>
    </w:lvl>
    <w:lvl w:ilvl="1">
      <w:start w:val="1"/>
      <w:numFmt w:val="decimal"/>
      <w:isLgl/>
      <w:lvlText w:val="%1.%2."/>
      <w:lvlJc w:val="left"/>
      <w:pPr>
        <w:ind w:left="780" w:hanging="420"/>
      </w:pPr>
      <w:rPr>
        <w:rFonts w:eastAsiaTheme="minorHAnsi" w:hint="default"/>
        <w:color w:val="000000"/>
      </w:rPr>
    </w:lvl>
    <w:lvl w:ilvl="2">
      <w:start w:val="1"/>
      <w:numFmt w:val="decimal"/>
      <w:isLgl/>
      <w:lvlText w:val="%1.%2.%3."/>
      <w:lvlJc w:val="left"/>
      <w:pPr>
        <w:ind w:left="1080" w:hanging="720"/>
      </w:pPr>
      <w:rPr>
        <w:rFonts w:eastAsiaTheme="minorHAnsi" w:hint="default"/>
        <w:color w:val="000000"/>
      </w:rPr>
    </w:lvl>
    <w:lvl w:ilvl="3">
      <w:start w:val="1"/>
      <w:numFmt w:val="decimal"/>
      <w:isLgl/>
      <w:lvlText w:val="%1.%2.%3.%4."/>
      <w:lvlJc w:val="left"/>
      <w:pPr>
        <w:ind w:left="1080" w:hanging="720"/>
      </w:pPr>
      <w:rPr>
        <w:rFonts w:eastAsiaTheme="minorHAnsi" w:hint="default"/>
        <w:color w:val="000000"/>
      </w:rPr>
    </w:lvl>
    <w:lvl w:ilvl="4">
      <w:start w:val="1"/>
      <w:numFmt w:val="decimal"/>
      <w:isLgl/>
      <w:lvlText w:val="%1.%2.%3.%4.%5."/>
      <w:lvlJc w:val="left"/>
      <w:pPr>
        <w:ind w:left="1440" w:hanging="1080"/>
      </w:pPr>
      <w:rPr>
        <w:rFonts w:eastAsiaTheme="minorHAnsi" w:hint="default"/>
        <w:color w:val="000000"/>
      </w:rPr>
    </w:lvl>
    <w:lvl w:ilvl="5">
      <w:start w:val="1"/>
      <w:numFmt w:val="decimal"/>
      <w:isLgl/>
      <w:lvlText w:val="%1.%2.%3.%4.%5.%6."/>
      <w:lvlJc w:val="left"/>
      <w:pPr>
        <w:ind w:left="1440" w:hanging="1080"/>
      </w:pPr>
      <w:rPr>
        <w:rFonts w:eastAsiaTheme="minorHAnsi" w:hint="default"/>
        <w:color w:val="000000"/>
      </w:rPr>
    </w:lvl>
    <w:lvl w:ilvl="6">
      <w:start w:val="1"/>
      <w:numFmt w:val="decimal"/>
      <w:isLgl/>
      <w:lvlText w:val="%1.%2.%3.%4.%5.%6.%7."/>
      <w:lvlJc w:val="left"/>
      <w:pPr>
        <w:ind w:left="1800" w:hanging="1440"/>
      </w:pPr>
      <w:rPr>
        <w:rFonts w:eastAsiaTheme="minorHAnsi" w:hint="default"/>
        <w:color w:val="000000"/>
      </w:rPr>
    </w:lvl>
    <w:lvl w:ilvl="7">
      <w:start w:val="1"/>
      <w:numFmt w:val="decimal"/>
      <w:isLgl/>
      <w:lvlText w:val="%1.%2.%3.%4.%5.%6.%7.%8."/>
      <w:lvlJc w:val="left"/>
      <w:pPr>
        <w:ind w:left="1800" w:hanging="1440"/>
      </w:pPr>
      <w:rPr>
        <w:rFonts w:eastAsiaTheme="minorHAnsi" w:hint="default"/>
        <w:color w:val="000000"/>
      </w:rPr>
    </w:lvl>
    <w:lvl w:ilvl="8">
      <w:start w:val="1"/>
      <w:numFmt w:val="decimal"/>
      <w:isLgl/>
      <w:lvlText w:val="%1.%2.%3.%4.%5.%6.%7.%8.%9."/>
      <w:lvlJc w:val="left"/>
      <w:pPr>
        <w:ind w:left="2160" w:hanging="1800"/>
      </w:pPr>
      <w:rPr>
        <w:rFonts w:eastAsiaTheme="minorHAnsi" w:hint="default"/>
        <w:color w:val="000000"/>
      </w:rPr>
    </w:lvl>
  </w:abstractNum>
  <w:abstractNum w:abstractNumId="1">
    <w:nsid w:val="7A2405C4"/>
    <w:multiLevelType w:val="multilevel"/>
    <w:tmpl w:val="65167AD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D71"/>
    <w:rsid w:val="006F5D71"/>
    <w:rsid w:val="00860686"/>
    <w:rsid w:val="00990E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5D7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5D71"/>
    <w:pPr>
      <w:ind w:left="720"/>
      <w:contextualSpacing/>
    </w:pPr>
  </w:style>
  <w:style w:type="character" w:customStyle="1" w:styleId="field-content">
    <w:name w:val="field-content"/>
    <w:basedOn w:val="Numatytasispastraiposriftas"/>
    <w:rsid w:val="006F5D71"/>
  </w:style>
  <w:style w:type="paragraph" w:customStyle="1" w:styleId="Default">
    <w:name w:val="Default"/>
    <w:rsid w:val="006F5D7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F5D71"/>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F5D71"/>
    <w:pPr>
      <w:ind w:left="720"/>
      <w:contextualSpacing/>
    </w:pPr>
  </w:style>
  <w:style w:type="character" w:customStyle="1" w:styleId="field-content">
    <w:name w:val="field-content"/>
    <w:basedOn w:val="Numatytasispastraiposriftas"/>
    <w:rsid w:val="006F5D71"/>
  </w:style>
  <w:style w:type="paragraph" w:customStyle="1" w:styleId="Default">
    <w:name w:val="Default"/>
    <w:rsid w:val="006F5D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2766</Words>
  <Characters>1577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pavad.ragaine@outlook.com</dc:creator>
  <cp:lastModifiedBy>Laura</cp:lastModifiedBy>
  <cp:revision>3</cp:revision>
  <cp:lastPrinted>2018-09-24T10:54:00Z</cp:lastPrinted>
  <dcterms:created xsi:type="dcterms:W3CDTF">2018-09-21T10:51:00Z</dcterms:created>
  <dcterms:modified xsi:type="dcterms:W3CDTF">2018-09-24T10:54:00Z</dcterms:modified>
</cp:coreProperties>
</file>