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DEA5" w14:textId="77777777" w:rsidR="00AD3642" w:rsidRPr="00167AE5" w:rsidRDefault="00AD3642" w:rsidP="00C22489">
      <w:pPr>
        <w:spacing w:after="0" w:line="240" w:lineRule="auto"/>
        <w:ind w:left="5954"/>
        <w:rPr>
          <w:rFonts w:ascii="Times New Roman" w:hAnsi="Times New Roman" w:cs="Times New Roman"/>
          <w:sz w:val="24"/>
          <w:szCs w:val="24"/>
          <w:lang w:val="lt-LT"/>
        </w:rPr>
      </w:pPr>
      <w:bookmarkStart w:id="0" w:name="_Hlk209975633"/>
      <w:r w:rsidRPr="00167AE5">
        <w:rPr>
          <w:rFonts w:ascii="Times New Roman" w:hAnsi="Times New Roman" w:cs="Times New Roman"/>
          <w:sz w:val="24"/>
          <w:szCs w:val="24"/>
          <w:lang w:val="lt-LT"/>
        </w:rPr>
        <w:t>PATVIRTINTA</w:t>
      </w:r>
    </w:p>
    <w:p w14:paraId="3B292C25" w14:textId="77777777" w:rsidR="00AD3642" w:rsidRPr="00167AE5" w:rsidRDefault="00AD3642" w:rsidP="00C22489">
      <w:pPr>
        <w:spacing w:after="0" w:line="240" w:lineRule="auto"/>
        <w:ind w:left="5954"/>
        <w:rPr>
          <w:rFonts w:ascii="Times New Roman" w:hAnsi="Times New Roman" w:cs="Times New Roman"/>
          <w:sz w:val="24"/>
          <w:szCs w:val="24"/>
          <w:lang w:val="lt-LT"/>
        </w:rPr>
      </w:pPr>
      <w:r w:rsidRPr="00167AE5">
        <w:rPr>
          <w:rFonts w:ascii="Times New Roman" w:hAnsi="Times New Roman" w:cs="Times New Roman"/>
          <w:sz w:val="24"/>
          <w:szCs w:val="24"/>
          <w:lang w:val="lt-LT"/>
        </w:rPr>
        <w:t>Ragainės progimnazijos direktoriaus</w:t>
      </w:r>
    </w:p>
    <w:p w14:paraId="358F56DE" w14:textId="651ACCB0" w:rsidR="00AD3642" w:rsidRPr="00167AE5" w:rsidRDefault="00AD3642" w:rsidP="00C22489">
      <w:pPr>
        <w:spacing w:after="0" w:line="240" w:lineRule="auto"/>
        <w:ind w:left="5954"/>
        <w:rPr>
          <w:rFonts w:ascii="Times New Roman" w:hAnsi="Times New Roman" w:cs="Times New Roman"/>
          <w:sz w:val="24"/>
          <w:szCs w:val="24"/>
          <w:lang w:val="lt-LT"/>
        </w:rPr>
      </w:pPr>
      <w:r w:rsidRPr="00167AE5">
        <w:rPr>
          <w:rFonts w:ascii="Times New Roman" w:hAnsi="Times New Roman" w:cs="Times New Roman"/>
          <w:sz w:val="24"/>
          <w:szCs w:val="24"/>
          <w:lang w:val="lt-LT"/>
        </w:rPr>
        <w:t>2025-</w:t>
      </w:r>
      <w:r w:rsidR="006C06D0" w:rsidRPr="00167AE5">
        <w:rPr>
          <w:rFonts w:ascii="Times New Roman" w:hAnsi="Times New Roman" w:cs="Times New Roman"/>
          <w:sz w:val="24"/>
          <w:szCs w:val="24"/>
          <w:lang w:val="lt-LT"/>
        </w:rPr>
        <w:t>10</w:t>
      </w:r>
      <w:r w:rsidRPr="00167AE5">
        <w:rPr>
          <w:rFonts w:ascii="Times New Roman" w:hAnsi="Times New Roman" w:cs="Times New Roman"/>
          <w:sz w:val="24"/>
          <w:szCs w:val="24"/>
          <w:lang w:val="lt-LT"/>
        </w:rPr>
        <w:t>-</w:t>
      </w:r>
      <w:r w:rsidR="00963E13">
        <w:rPr>
          <w:rFonts w:ascii="Times New Roman" w:hAnsi="Times New Roman" w:cs="Times New Roman"/>
          <w:sz w:val="24"/>
          <w:szCs w:val="24"/>
          <w:lang w:val="lt-LT"/>
        </w:rPr>
        <w:t>16</w:t>
      </w:r>
      <w:r w:rsidRPr="00167AE5">
        <w:rPr>
          <w:rFonts w:ascii="Times New Roman" w:hAnsi="Times New Roman" w:cs="Times New Roman"/>
          <w:sz w:val="24"/>
          <w:szCs w:val="24"/>
          <w:lang w:val="lt-LT"/>
        </w:rPr>
        <w:t xml:space="preserve"> įsakymu Nr. V-</w:t>
      </w:r>
      <w:r w:rsidR="00963E13">
        <w:rPr>
          <w:rFonts w:ascii="Times New Roman" w:hAnsi="Times New Roman" w:cs="Times New Roman"/>
          <w:sz w:val="24"/>
          <w:szCs w:val="24"/>
          <w:lang w:val="lt-LT"/>
        </w:rPr>
        <w:t>118(</w:t>
      </w:r>
      <w:r w:rsidRPr="00167AE5">
        <w:rPr>
          <w:rFonts w:ascii="Times New Roman" w:hAnsi="Times New Roman" w:cs="Times New Roman"/>
          <w:sz w:val="24"/>
          <w:szCs w:val="24"/>
          <w:lang w:val="lt-LT"/>
        </w:rPr>
        <w:t>1.3.)</w:t>
      </w:r>
    </w:p>
    <w:bookmarkEnd w:id="0"/>
    <w:p w14:paraId="3E0DBB01" w14:textId="77777777" w:rsidR="00AD3642" w:rsidRPr="00167AE5" w:rsidRDefault="00AD3642" w:rsidP="00C22489">
      <w:pPr>
        <w:pStyle w:val="Antrat1"/>
        <w:spacing w:line="240" w:lineRule="auto"/>
        <w:jc w:val="both"/>
        <w:rPr>
          <w:rFonts w:ascii="Times New Roman" w:hAnsi="Times New Roman" w:cs="Times New Roman"/>
          <w:b w:val="0"/>
          <w:bCs w:val="0"/>
          <w:color w:val="auto"/>
          <w:sz w:val="24"/>
          <w:szCs w:val="24"/>
          <w:lang w:val="lt-LT"/>
        </w:rPr>
      </w:pPr>
    </w:p>
    <w:p w14:paraId="1861174E" w14:textId="2F48AE10" w:rsidR="0071032A" w:rsidRPr="006D2828" w:rsidRDefault="006D2828" w:rsidP="00C22489">
      <w:pPr>
        <w:pStyle w:val="Antrat1"/>
        <w:spacing w:before="0" w:line="240" w:lineRule="auto"/>
        <w:jc w:val="center"/>
        <w:rPr>
          <w:rFonts w:ascii="Times New Roman" w:hAnsi="Times New Roman" w:cs="Times New Roman"/>
          <w:color w:val="auto"/>
          <w:sz w:val="24"/>
          <w:szCs w:val="24"/>
          <w:lang w:val="lt-LT"/>
        </w:rPr>
      </w:pPr>
      <w:r w:rsidRPr="006D2828">
        <w:rPr>
          <w:rFonts w:ascii="Times New Roman" w:hAnsi="Times New Roman" w:cs="Times New Roman"/>
          <w:color w:val="auto"/>
          <w:sz w:val="24"/>
          <w:szCs w:val="24"/>
          <w:lang w:val="lt-LT"/>
        </w:rPr>
        <w:t xml:space="preserve">ŠIAULIŲ </w:t>
      </w:r>
      <w:r w:rsidR="008F66DB" w:rsidRPr="006D2828">
        <w:rPr>
          <w:rFonts w:ascii="Times New Roman" w:hAnsi="Times New Roman" w:cs="Times New Roman"/>
          <w:color w:val="auto"/>
          <w:sz w:val="24"/>
          <w:szCs w:val="24"/>
          <w:lang w:val="lt-LT"/>
        </w:rPr>
        <w:t>RAGAINĖS PROGIMNAZIJ</w:t>
      </w:r>
      <w:r w:rsidRPr="006D2828">
        <w:rPr>
          <w:rFonts w:ascii="Times New Roman" w:hAnsi="Times New Roman" w:cs="Times New Roman"/>
          <w:color w:val="auto"/>
          <w:sz w:val="24"/>
          <w:szCs w:val="24"/>
          <w:lang w:val="lt-LT"/>
        </w:rPr>
        <w:t>OS</w:t>
      </w:r>
    </w:p>
    <w:p w14:paraId="5FC7D01E" w14:textId="50637F6B" w:rsidR="0071032A" w:rsidRPr="006D2828" w:rsidRDefault="00AD3642" w:rsidP="00C22489">
      <w:pPr>
        <w:pStyle w:val="Antrat1"/>
        <w:spacing w:before="0" w:line="240" w:lineRule="auto"/>
        <w:jc w:val="center"/>
        <w:rPr>
          <w:rFonts w:ascii="Times New Roman" w:hAnsi="Times New Roman" w:cs="Times New Roman"/>
          <w:color w:val="auto"/>
          <w:sz w:val="24"/>
          <w:szCs w:val="24"/>
          <w:lang w:val="lt-LT"/>
        </w:rPr>
      </w:pPr>
      <w:r w:rsidRPr="006D2828">
        <w:rPr>
          <w:rFonts w:ascii="Times New Roman" w:hAnsi="Times New Roman" w:cs="Times New Roman"/>
          <w:color w:val="auto"/>
          <w:sz w:val="24"/>
          <w:szCs w:val="24"/>
          <w:lang w:val="lt-LT"/>
        </w:rPr>
        <w:t>INŽINERINIO UGDYMO PAKRAIPOS ĮGYVENDINIMO PROGRAMA</w:t>
      </w:r>
    </w:p>
    <w:p w14:paraId="3F9D4689" w14:textId="77777777" w:rsidR="00AD3642" w:rsidRPr="00167AE5" w:rsidRDefault="00AD3642" w:rsidP="00C22489">
      <w:pPr>
        <w:spacing w:line="240" w:lineRule="auto"/>
        <w:rPr>
          <w:rFonts w:ascii="Times New Roman" w:hAnsi="Times New Roman" w:cs="Times New Roman"/>
          <w:sz w:val="24"/>
          <w:szCs w:val="24"/>
          <w:lang w:val="lt-LT"/>
        </w:rPr>
      </w:pPr>
    </w:p>
    <w:p w14:paraId="0F88055D" w14:textId="77777777" w:rsidR="0071032A" w:rsidRDefault="008F66DB" w:rsidP="00C22489">
      <w:pPr>
        <w:pStyle w:val="Antrat2"/>
        <w:spacing w:before="0" w:line="240" w:lineRule="auto"/>
        <w:jc w:val="center"/>
        <w:rPr>
          <w:rFonts w:ascii="Times New Roman" w:hAnsi="Times New Roman" w:cs="Times New Roman"/>
          <w:color w:val="auto"/>
          <w:sz w:val="24"/>
          <w:szCs w:val="24"/>
          <w:lang w:val="lt-LT"/>
        </w:rPr>
      </w:pPr>
      <w:r w:rsidRPr="006D2828">
        <w:rPr>
          <w:rFonts w:ascii="Times New Roman" w:hAnsi="Times New Roman" w:cs="Times New Roman"/>
          <w:color w:val="auto"/>
          <w:sz w:val="24"/>
          <w:szCs w:val="24"/>
          <w:lang w:val="lt-LT"/>
        </w:rPr>
        <w:t>I. BENDROSIOS NUOSTATOS</w:t>
      </w:r>
    </w:p>
    <w:p w14:paraId="3EA0E12B" w14:textId="77777777" w:rsidR="006D2828" w:rsidRPr="006D2828" w:rsidRDefault="006D2828" w:rsidP="006D2828">
      <w:pPr>
        <w:rPr>
          <w:lang w:val="lt-LT"/>
        </w:rPr>
      </w:pPr>
    </w:p>
    <w:p w14:paraId="317300C3" w14:textId="6622A154" w:rsidR="00AD3642" w:rsidRPr="00167AE5" w:rsidRDefault="008F66DB" w:rsidP="006D2828">
      <w:pPr>
        <w:pStyle w:val="Sraopastraipa"/>
        <w:numPr>
          <w:ilvl w:val="0"/>
          <w:numId w:val="11"/>
        </w:numPr>
        <w:tabs>
          <w:tab w:val="left" w:pos="1701"/>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Inžinerinio ugdymo pakraipa (pradinio, pagrindinio ugdymu programų) skirta visiems Ragainės progimnazijos mokiniams.</w:t>
      </w:r>
    </w:p>
    <w:p w14:paraId="1351306F" w14:textId="04E70B31" w:rsidR="00AD3642" w:rsidRPr="00167AE5" w:rsidRDefault="008F66DB" w:rsidP="006D2828">
      <w:pPr>
        <w:pStyle w:val="Sraopastraipa"/>
        <w:numPr>
          <w:ilvl w:val="0"/>
          <w:numId w:val="11"/>
        </w:numPr>
        <w:tabs>
          <w:tab w:val="left" w:pos="1701"/>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 xml:space="preserve">Inžinerinio ugdymo programa </w:t>
      </w:r>
      <w:r w:rsidR="004B5551" w:rsidRPr="00167AE5">
        <w:rPr>
          <w:rFonts w:ascii="Times New Roman" w:hAnsi="Times New Roman" w:cs="Times New Roman"/>
          <w:sz w:val="24"/>
          <w:szCs w:val="24"/>
          <w:lang w:val="lt-LT"/>
        </w:rPr>
        <w:t>grindžiama STREAM ugdymo koncepcija, kurioje tiksliųjų, technologinių, meninių ir kalbinių sričių dermė sudaro galimybę integraliai ugdyti mokinių kritinį, kūrybinį ir inžinerinį mąstymą. STREAM kryptis atitinka Šiaulių miesto strateginį siekį – stiprinti mokinių pasiekimus tiksliųjų ir gamtos mokslų srityse, derinant su kultūros ir socialine raiška</w:t>
      </w:r>
      <w:r w:rsidRPr="00167AE5">
        <w:rPr>
          <w:rFonts w:ascii="Times New Roman" w:hAnsi="Times New Roman" w:cs="Times New Roman"/>
          <w:sz w:val="24"/>
          <w:szCs w:val="24"/>
          <w:lang w:val="lt-LT"/>
        </w:rPr>
        <w:t>.</w:t>
      </w:r>
    </w:p>
    <w:p w14:paraId="36369C02" w14:textId="77777777" w:rsidR="00AD3642" w:rsidRPr="00167AE5" w:rsidRDefault="008F66DB" w:rsidP="006D2828">
      <w:pPr>
        <w:pStyle w:val="Sraopastraipa"/>
        <w:numPr>
          <w:ilvl w:val="0"/>
          <w:numId w:val="11"/>
        </w:numPr>
        <w:tabs>
          <w:tab w:val="left" w:pos="1701"/>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Programa apibrėžia inžinerinio ugdymo pakraipos įgyvendinimą ir yra skirta nuosekliai, sistemingai ir kryptingai ugdyti mokinių bendrąsias ir dalykines kompetencijas, suteikiant jiems reikiamų žinių, gebėjimų ir vertybinių nuostatų, kurių reikia, planuojant savo karjerą, susijusių su STEAM mokslų profesijomis ir kūryba.</w:t>
      </w:r>
    </w:p>
    <w:p w14:paraId="3939925D" w14:textId="77777777" w:rsidR="00AD3642" w:rsidRPr="00167AE5" w:rsidRDefault="008F66DB" w:rsidP="006D2828">
      <w:pPr>
        <w:pStyle w:val="Sraopastraipa"/>
        <w:numPr>
          <w:ilvl w:val="0"/>
          <w:numId w:val="11"/>
        </w:numPr>
        <w:tabs>
          <w:tab w:val="left" w:pos="1701"/>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Mokykla įgyvendina pradinį ir pagrindinį ugdymą. Mokykla, vadovaudamasi Programa, formuoja savo mokyklos ugdymo turinį pagal mokinių poreikius ir gebėjimus, mokyklos išteklius ir galimybes.</w:t>
      </w:r>
    </w:p>
    <w:p w14:paraId="70B15CCD" w14:textId="77777777" w:rsidR="00AD3642" w:rsidRPr="00167AE5" w:rsidRDefault="008F66DB" w:rsidP="006D2828">
      <w:pPr>
        <w:pStyle w:val="Sraopastraipa"/>
        <w:numPr>
          <w:ilvl w:val="0"/>
          <w:numId w:val="11"/>
        </w:numPr>
        <w:tabs>
          <w:tab w:val="left" w:pos="1701"/>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Mokykla, atsižvelgdama į mokinių poreikius ir gebėjimus, suteikia mokiniams galimybę plėtoti ne tik bendrąsias ir dalykines kompetencijas, bet ir inžinerinę kompetenciją, padedančią suvokti supančio pasaulio kaitą, problemas, galimybes prisidėti prie postmodernaus pasaulio pokyčių.</w:t>
      </w:r>
    </w:p>
    <w:p w14:paraId="6457E0A7" w14:textId="77777777" w:rsidR="00AD3642" w:rsidRPr="00167AE5" w:rsidRDefault="008F66DB" w:rsidP="006D2828">
      <w:pPr>
        <w:pStyle w:val="Sraopastraipa"/>
        <w:numPr>
          <w:ilvl w:val="0"/>
          <w:numId w:val="11"/>
        </w:numPr>
        <w:tabs>
          <w:tab w:val="left" w:pos="1701"/>
        </w:tabs>
        <w:spacing w:after="0"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Inžinerinio ugdymo pakraipos įgyvendinimas grindžiamas šiais principais:</w:t>
      </w:r>
    </w:p>
    <w:p w14:paraId="66F0DB27"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pagrįstumo – ugdymas, paremtas mokslo tyrimų praktika ir plėtra;</w:t>
      </w:r>
    </w:p>
    <w:p w14:paraId="411445BA"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pragmatiškumo ir taikomumo – mokiniai mokomi veikti realaus gyvenimo situacijose, ugdytis verslumo ir lyderystės pagrindus, atsakomybę už savo ilgalaikius sprendimus, planuoti ir nuosekliai įgyvendinti savo karjeros siekius;</w:t>
      </w:r>
    </w:p>
    <w:p w14:paraId="41C3D340"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problemų sprendimu ir projektine veikla grindžiamo mokymo;</w:t>
      </w:r>
    </w:p>
    <w:p w14:paraId="108C208F"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tyrinėjimu grindžiamo gamtos ir tiksliųjų mokslų mokymo;</w:t>
      </w:r>
    </w:p>
    <w:p w14:paraId="6AC9CD69"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kūrybiškumo ir inovatyvumo – vaiko kūrybinių prigimtinių galių plėtra, skatinanti skleistis </w:t>
      </w:r>
      <w:proofErr w:type="spellStart"/>
      <w:r w:rsidRPr="00167AE5">
        <w:rPr>
          <w:rFonts w:ascii="Times New Roman" w:eastAsia="Times New Roman" w:hAnsi="Times New Roman" w:cs="Times New Roman"/>
          <w:color w:val="000000"/>
          <w:sz w:val="24"/>
          <w:szCs w:val="24"/>
          <w:lang w:val="lt-LT"/>
        </w:rPr>
        <w:t>konstruktyvistiniam</w:t>
      </w:r>
      <w:proofErr w:type="spellEnd"/>
      <w:r w:rsidRPr="00167AE5">
        <w:rPr>
          <w:rFonts w:ascii="Times New Roman" w:eastAsia="Times New Roman" w:hAnsi="Times New Roman" w:cs="Times New Roman"/>
          <w:color w:val="000000"/>
          <w:sz w:val="24"/>
          <w:szCs w:val="24"/>
          <w:lang w:val="lt-LT"/>
        </w:rPr>
        <w:t>, inžineriniam mąstymui, skatinami kūrybiniai mąstymo ir veiklos būdai, efektyvinantys technologinius ir socialinius procesus;</w:t>
      </w:r>
    </w:p>
    <w:p w14:paraId="5ADA2F93"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proofErr w:type="spellStart"/>
      <w:r w:rsidRPr="00167AE5">
        <w:rPr>
          <w:rFonts w:ascii="Times New Roman" w:eastAsia="Times New Roman" w:hAnsi="Times New Roman" w:cs="Times New Roman"/>
          <w:color w:val="000000"/>
          <w:sz w:val="24"/>
          <w:szCs w:val="24"/>
          <w:lang w:val="lt-LT"/>
        </w:rPr>
        <w:t>holistiškumo</w:t>
      </w:r>
      <w:proofErr w:type="spellEnd"/>
      <w:r w:rsidRPr="00167AE5">
        <w:rPr>
          <w:rFonts w:ascii="Times New Roman" w:eastAsia="Times New Roman" w:hAnsi="Times New Roman" w:cs="Times New Roman"/>
          <w:color w:val="000000"/>
          <w:sz w:val="24"/>
          <w:szCs w:val="24"/>
          <w:lang w:val="lt-LT"/>
        </w:rPr>
        <w:t xml:space="preserve"> – skatinama </w:t>
      </w:r>
      <w:proofErr w:type="spellStart"/>
      <w:r w:rsidRPr="00167AE5">
        <w:rPr>
          <w:rFonts w:ascii="Times New Roman" w:eastAsia="Times New Roman" w:hAnsi="Times New Roman" w:cs="Times New Roman"/>
          <w:color w:val="000000"/>
          <w:sz w:val="24"/>
          <w:szCs w:val="24"/>
          <w:lang w:val="lt-LT"/>
        </w:rPr>
        <w:t>tarpdalykinė</w:t>
      </w:r>
      <w:proofErr w:type="spellEnd"/>
      <w:r w:rsidRPr="00167AE5">
        <w:rPr>
          <w:rFonts w:ascii="Times New Roman" w:eastAsia="Times New Roman" w:hAnsi="Times New Roman" w:cs="Times New Roman"/>
          <w:color w:val="000000"/>
          <w:sz w:val="24"/>
          <w:szCs w:val="24"/>
          <w:lang w:val="lt-LT"/>
        </w:rPr>
        <w:t xml:space="preserve"> integracija, atskleidžianti įvairialypį pasaulio vaizdą, gyvavimo ir kaitos principus;</w:t>
      </w:r>
    </w:p>
    <w:p w14:paraId="7F60131C"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integralaus ugdymo organizavimo – mėnesio temos analizė visuose mokomuosiuose dalykuose;</w:t>
      </w:r>
    </w:p>
    <w:p w14:paraId="23CA0AEA"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darnos ir tvarumo – ugdomi mokinio gebėjimai suvokti asmenybės darnos principus, suprasti logikos ir emocijų prigimtį; derinti inžinerinę, dalykines ir bendrąsias </w:t>
      </w:r>
      <w:r w:rsidRPr="00167AE5">
        <w:rPr>
          <w:rFonts w:ascii="Times New Roman" w:eastAsia="Times New Roman" w:hAnsi="Times New Roman" w:cs="Times New Roman"/>
          <w:color w:val="000000"/>
          <w:sz w:val="24"/>
          <w:szCs w:val="24"/>
          <w:lang w:val="lt-LT"/>
        </w:rPr>
        <w:lastRenderedPageBreak/>
        <w:t>kompetencijas, siekiant priimti sprendimus, kurie būtų tinkami ir logiški ne tik trumpalaikėje, bet ir ilgalaikėje perspektyvoje, atitiktų ne tik kūrėjo, gamybininko, verslininko, bet ir bendruomenės, visuomenės interesus;</w:t>
      </w:r>
    </w:p>
    <w:p w14:paraId="191182A9"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701"/>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individualizuoto ir diferencijuoto ugdymo – ugdymo procesas vykdomas lanksčiai, atsižvelgiant į mokinių asmenines savybes, polinkius, gebėjimus ir patirtį;</w:t>
      </w:r>
    </w:p>
    <w:p w14:paraId="4FCE4417" w14:textId="77777777" w:rsidR="00AD3642" w:rsidRPr="00167AE5" w:rsidRDefault="00AD3642" w:rsidP="006D2828">
      <w:pPr>
        <w:numPr>
          <w:ilvl w:val="1"/>
          <w:numId w:val="11"/>
        </w:numPr>
        <w:pBdr>
          <w:top w:val="nil"/>
          <w:left w:val="nil"/>
          <w:bottom w:val="nil"/>
          <w:right w:val="nil"/>
          <w:between w:val="nil"/>
        </w:pBdr>
        <w:tabs>
          <w:tab w:val="left" w:pos="993"/>
          <w:tab w:val="left" w:pos="1276"/>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komunikavimo ir bendradarbiavimo – programa yra įgyvendinama, keičiantis informacija, dirbant kartu su mokyklos partneriais: mokslo ir studijų institucijomis, profesinio mokymo įstaigomis, įmonėmis ir kt.</w:t>
      </w:r>
    </w:p>
    <w:p w14:paraId="3AE5A7C1" w14:textId="0B48063D" w:rsidR="007B3A93" w:rsidRPr="00167AE5" w:rsidRDefault="007B3A93" w:rsidP="006D2828">
      <w:pPr>
        <w:pStyle w:val="Sraopastraipa"/>
        <w:numPr>
          <w:ilvl w:val="0"/>
          <w:numId w:val="11"/>
        </w:numPr>
        <w:pBdr>
          <w:top w:val="nil"/>
          <w:left w:val="nil"/>
          <w:bottom w:val="nil"/>
          <w:right w:val="nil"/>
          <w:between w:val="nil"/>
        </w:pBdr>
        <w:tabs>
          <w:tab w:val="left" w:pos="993"/>
          <w:tab w:val="left" w:pos="1276"/>
          <w:tab w:val="left" w:pos="1701"/>
        </w:tabs>
        <w:suppressAutoHyphens/>
        <w:spacing w:after="0" w:line="240" w:lineRule="auto"/>
        <w:ind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Programa atitinka TŪM ir Šiaulių miesto švietimo plėtros kryptis. Tobulintinos sritys: mokytojų kvalifikacijos stiprinimas, pasiekimų rodiklių stebėsena, veiklos aiškesnis susiejimas su NŠA pasiekimų lygiais.</w:t>
      </w:r>
    </w:p>
    <w:p w14:paraId="70427AED" w14:textId="2DD53221" w:rsidR="0071032A" w:rsidRPr="006D2828" w:rsidRDefault="0071032A" w:rsidP="006D2828">
      <w:pPr>
        <w:pStyle w:val="Sraopastraipa"/>
        <w:tabs>
          <w:tab w:val="left" w:pos="1701"/>
        </w:tabs>
        <w:spacing w:line="240" w:lineRule="auto"/>
        <w:ind w:left="0" w:firstLine="1276"/>
        <w:jc w:val="both"/>
        <w:rPr>
          <w:rFonts w:ascii="Times New Roman" w:hAnsi="Times New Roman" w:cs="Times New Roman"/>
          <w:b/>
          <w:bCs/>
          <w:sz w:val="24"/>
          <w:szCs w:val="24"/>
          <w:lang w:val="lt-LT"/>
        </w:rPr>
      </w:pPr>
    </w:p>
    <w:p w14:paraId="4172D480" w14:textId="77777777" w:rsidR="0071032A" w:rsidRDefault="008F66DB" w:rsidP="00C22489">
      <w:pPr>
        <w:pStyle w:val="Antrat2"/>
        <w:spacing w:line="240" w:lineRule="auto"/>
        <w:jc w:val="center"/>
        <w:rPr>
          <w:rFonts w:ascii="Times New Roman" w:hAnsi="Times New Roman" w:cs="Times New Roman"/>
          <w:color w:val="auto"/>
          <w:sz w:val="24"/>
          <w:szCs w:val="24"/>
          <w:lang w:val="lt-LT"/>
        </w:rPr>
      </w:pPr>
      <w:r w:rsidRPr="006D2828">
        <w:rPr>
          <w:rFonts w:ascii="Times New Roman" w:hAnsi="Times New Roman" w:cs="Times New Roman"/>
          <w:color w:val="auto"/>
          <w:sz w:val="24"/>
          <w:szCs w:val="24"/>
          <w:lang w:val="lt-LT"/>
        </w:rPr>
        <w:t>II. PROGRAMOS TIKSLAS, UŽDAVINIAI, STRUKTŪRA</w:t>
      </w:r>
    </w:p>
    <w:p w14:paraId="197F26FD" w14:textId="77777777" w:rsidR="006D2828" w:rsidRPr="006D2828" w:rsidRDefault="006D2828" w:rsidP="006D2828">
      <w:pPr>
        <w:rPr>
          <w:lang w:val="lt-LT"/>
        </w:rPr>
      </w:pPr>
    </w:p>
    <w:p w14:paraId="5F730E66" w14:textId="77777777" w:rsidR="00BE2A37" w:rsidRPr="00167AE5" w:rsidRDefault="008F66DB" w:rsidP="006D2828">
      <w:pPr>
        <w:pStyle w:val="Sraopastraipa"/>
        <w:numPr>
          <w:ilvl w:val="0"/>
          <w:numId w:val="11"/>
        </w:numPr>
        <w:tabs>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Programos tikslas – sukurti mokiniams tinkamas sąlygas teigiamam požiūriui į STEAM mokslus formavimui, bręsti kaip kūrybingai asmenybei, pasitikinčiai savo jėgomis.</w:t>
      </w:r>
    </w:p>
    <w:p w14:paraId="10199F4D" w14:textId="77777777" w:rsidR="00BE2A37" w:rsidRPr="00167AE5" w:rsidRDefault="008F66DB" w:rsidP="006D2828">
      <w:pPr>
        <w:pStyle w:val="Sraopastraipa"/>
        <w:numPr>
          <w:ilvl w:val="0"/>
          <w:numId w:val="11"/>
        </w:numPr>
        <w:tabs>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 xml:space="preserve">Programos tikslui įgyvendinti keliami uždaviniai: </w:t>
      </w:r>
    </w:p>
    <w:p w14:paraId="159CD834" w14:textId="77777777" w:rsidR="004B5551"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ugdyti kritinį mąstymą, praktinės ir kūrybinės veiklos gebėjimus ir įgūdžius; </w:t>
      </w:r>
    </w:p>
    <w:p w14:paraId="448431F2" w14:textId="77777777" w:rsidR="004B5551" w:rsidRPr="00167AE5" w:rsidRDefault="004B555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hAnsi="Times New Roman" w:cs="Times New Roman"/>
          <w:sz w:val="24"/>
          <w:szCs w:val="24"/>
          <w:lang w:val="lt-LT"/>
        </w:rPr>
        <w:t>užtikrinti mokinių dalyvavimą tyrinėjimu ir projektine veikla grindžiamame ugdyme;</w:t>
      </w:r>
    </w:p>
    <w:p w14:paraId="0A7FDA60" w14:textId="7BDF9DF4" w:rsidR="004B5551" w:rsidRPr="00167AE5" w:rsidRDefault="004B555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hAnsi="Times New Roman" w:cs="Times New Roman"/>
          <w:sz w:val="24"/>
          <w:szCs w:val="24"/>
          <w:lang w:val="lt-LT"/>
        </w:rPr>
        <w:t>užtikrinti lyčių lygybės principų įgyvendinimą – skatinti mergaičių dalyvavimą inžinerinėje veikloje;</w:t>
      </w:r>
    </w:p>
    <w:p w14:paraId="3CD9B24C" w14:textId="77777777" w:rsidR="00BE2A37" w:rsidRPr="00167AE5" w:rsidRDefault="00BE2A37" w:rsidP="006D2828">
      <w:pPr>
        <w:numPr>
          <w:ilvl w:val="1"/>
          <w:numId w:val="11"/>
        </w:numPr>
        <w:pBdr>
          <w:top w:val="nil"/>
          <w:left w:val="nil"/>
          <w:bottom w:val="nil"/>
          <w:right w:val="nil"/>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tyrinėjant ir analizuojant aplinką, pažinti gamtą ir kultūrą, suvokti pasaulio </w:t>
      </w:r>
      <w:proofErr w:type="spellStart"/>
      <w:r w:rsidRPr="00167AE5">
        <w:rPr>
          <w:rFonts w:ascii="Times New Roman" w:eastAsia="Times New Roman" w:hAnsi="Times New Roman" w:cs="Times New Roman"/>
          <w:color w:val="000000"/>
          <w:sz w:val="24"/>
          <w:szCs w:val="24"/>
          <w:lang w:val="lt-LT"/>
        </w:rPr>
        <w:t>ekosistemiškumą</w:t>
      </w:r>
      <w:proofErr w:type="spellEnd"/>
      <w:r w:rsidRPr="00167AE5">
        <w:rPr>
          <w:rFonts w:ascii="Times New Roman" w:eastAsia="Times New Roman" w:hAnsi="Times New Roman" w:cs="Times New Roman"/>
          <w:color w:val="000000"/>
          <w:sz w:val="24"/>
          <w:szCs w:val="24"/>
          <w:lang w:val="lt-LT"/>
        </w:rPr>
        <w:t xml:space="preserve"> ir vientisumą;</w:t>
      </w:r>
    </w:p>
    <w:p w14:paraId="0699F337" w14:textId="77777777"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suteikti įgūdžius derinti tiksliųjų mokslų, inžinerinius, technologinius, meninius, socialinius gebėjimus, kuriant darnią ir tvarią aplinką;</w:t>
      </w:r>
    </w:p>
    <w:p w14:paraId="5B144425" w14:textId="77777777"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skatinti domėjimąsi tiksliaisiais mokslais, inžineriniais dalykais, gerinti šių dalykų rezultatus;</w:t>
      </w:r>
    </w:p>
    <w:p w14:paraId="33871E01" w14:textId="03F3CFFF"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kurti modernią, šiuolaikišką ugdymo(</w:t>
      </w:r>
      <w:proofErr w:type="spellStart"/>
      <w:r w:rsidRPr="00167AE5">
        <w:rPr>
          <w:rFonts w:ascii="Times New Roman" w:eastAsia="Times New Roman" w:hAnsi="Times New Roman" w:cs="Times New Roman"/>
          <w:color w:val="000000"/>
          <w:sz w:val="24"/>
          <w:szCs w:val="24"/>
          <w:lang w:val="lt-LT"/>
        </w:rPr>
        <w:t>si</w:t>
      </w:r>
      <w:proofErr w:type="spellEnd"/>
      <w:r w:rsidRPr="00167AE5">
        <w:rPr>
          <w:rFonts w:ascii="Times New Roman" w:eastAsia="Times New Roman" w:hAnsi="Times New Roman" w:cs="Times New Roman"/>
          <w:color w:val="000000"/>
          <w:sz w:val="24"/>
          <w:szCs w:val="24"/>
          <w:lang w:val="lt-LT"/>
        </w:rPr>
        <w:t xml:space="preserve">) aplinką, </w:t>
      </w:r>
      <w:r w:rsidR="004B5551" w:rsidRPr="00167AE5">
        <w:rPr>
          <w:rFonts w:ascii="Times New Roman" w:hAnsi="Times New Roman" w:cs="Times New Roman"/>
          <w:sz w:val="24"/>
          <w:szCs w:val="24"/>
          <w:lang w:val="lt-LT"/>
        </w:rPr>
        <w:t>atitinkančią universalaus dizaino ir įtraukiojo ugdymo principus</w:t>
      </w:r>
      <w:r w:rsidR="004B5551" w:rsidRPr="00167AE5">
        <w:rPr>
          <w:rFonts w:ascii="Times New Roman" w:eastAsia="Times New Roman" w:hAnsi="Times New Roman" w:cs="Times New Roman"/>
          <w:color w:val="000000"/>
          <w:sz w:val="24"/>
          <w:szCs w:val="24"/>
          <w:lang w:val="lt-LT"/>
        </w:rPr>
        <w:t xml:space="preserve">, </w:t>
      </w:r>
      <w:r w:rsidRPr="00167AE5">
        <w:rPr>
          <w:rFonts w:ascii="Times New Roman" w:eastAsia="Times New Roman" w:hAnsi="Times New Roman" w:cs="Times New Roman"/>
          <w:color w:val="000000"/>
          <w:sz w:val="24"/>
          <w:szCs w:val="24"/>
          <w:lang w:val="lt-LT"/>
        </w:rPr>
        <w:t>leidžiančią ugdymo proceso dalyviams vykdyti praktines veiklas, atlikti tyrimus laboratorijose, kaupti ugdymo patirtimi paremtas metodines ir mokomąsias priemones;</w:t>
      </w:r>
    </w:p>
    <w:p w14:paraId="6196C8AE" w14:textId="77777777"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suteikti galimybę </w:t>
      </w:r>
      <w:proofErr w:type="spellStart"/>
      <w:r w:rsidRPr="00167AE5">
        <w:rPr>
          <w:rFonts w:ascii="Times New Roman" w:eastAsia="Times New Roman" w:hAnsi="Times New Roman" w:cs="Times New Roman"/>
          <w:color w:val="000000"/>
          <w:sz w:val="24"/>
          <w:szCs w:val="24"/>
          <w:lang w:val="lt-LT"/>
        </w:rPr>
        <w:t>tarpdalykinei</w:t>
      </w:r>
      <w:proofErr w:type="spellEnd"/>
      <w:r w:rsidRPr="00167AE5">
        <w:rPr>
          <w:rFonts w:ascii="Times New Roman" w:eastAsia="Times New Roman" w:hAnsi="Times New Roman" w:cs="Times New Roman"/>
          <w:color w:val="000000"/>
          <w:sz w:val="24"/>
          <w:szCs w:val="24"/>
          <w:lang w:val="lt-LT"/>
        </w:rPr>
        <w:t xml:space="preserve"> integracijai, padedant atskleisti įvairialypį pasaulio vaizdą;</w:t>
      </w:r>
    </w:p>
    <w:p w14:paraId="709D9D84" w14:textId="77777777"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siekti individualizuoti ir diferencijuoti ugdymą, ugdymo procesą vykdyti lanksčiai, atsižvelgiant į mokinių asmenines savybes, polinkius, gebėjimus ir patirtis;</w:t>
      </w:r>
    </w:p>
    <w:p w14:paraId="69B0B6C7" w14:textId="4B1BB98A" w:rsidR="00BE2A37" w:rsidRPr="00167AE5" w:rsidRDefault="00BE2A37"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ugdyti asmeninės vadybos, lyderystės, mokymosi visą gyvenimą, karjeros planavimo ir įgyvendinimo įgūdžius, verslumo pagrindus, inžinerinio verslo, ekonominio veiklos pagrįstumo, veikimo realaus gyvenimo situacijose gebėjimus</w:t>
      </w:r>
      <w:r w:rsidR="00C22489" w:rsidRPr="00167AE5">
        <w:rPr>
          <w:rFonts w:ascii="Times New Roman" w:eastAsia="Times New Roman" w:hAnsi="Times New Roman" w:cs="Times New Roman"/>
          <w:color w:val="000000"/>
          <w:sz w:val="24"/>
          <w:szCs w:val="24"/>
          <w:lang w:val="lt-LT"/>
        </w:rPr>
        <w:t>;</w:t>
      </w:r>
    </w:p>
    <w:p w14:paraId="6983D9F4" w14:textId="7B9A1A6B" w:rsidR="00C22489" w:rsidRPr="00167AE5" w:rsidRDefault="00C22489"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134"/>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hAnsi="Times New Roman" w:cs="Times New Roman"/>
          <w:sz w:val="24"/>
          <w:szCs w:val="24"/>
          <w:lang w:val="lt-LT"/>
        </w:rPr>
        <w:t>užtikrinti universalaus dizaino principų taikymą ugdymo turinyje ir aplinkoje, kad kiekvienas mokinys, nepriklausomai nuo poreikių, galėtų dalyvauti ugdymo procese.</w:t>
      </w:r>
    </w:p>
    <w:p w14:paraId="0F342CE6" w14:textId="46CA62C4" w:rsidR="00BE2A37" w:rsidRPr="00167AE5" w:rsidRDefault="008F66DB" w:rsidP="006D2828">
      <w:pPr>
        <w:pStyle w:val="Sraopastraipa"/>
        <w:numPr>
          <w:ilvl w:val="0"/>
          <w:numId w:val="11"/>
        </w:numPr>
        <w:tabs>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Programa įgyvendinama pradiniame ugdyme (1-4 klasės), pagrindiniame ugdyme (5</w:t>
      </w:r>
      <w:r w:rsidR="00372515" w:rsidRPr="00167AE5">
        <w:rPr>
          <w:rFonts w:ascii="Times New Roman" w:hAnsi="Times New Roman" w:cs="Times New Roman"/>
          <w:sz w:val="24"/>
          <w:szCs w:val="24"/>
          <w:lang w:val="lt-LT"/>
        </w:rPr>
        <w:t>–8</w:t>
      </w:r>
      <w:r w:rsidRPr="00167AE5">
        <w:rPr>
          <w:rFonts w:ascii="Times New Roman" w:hAnsi="Times New Roman" w:cs="Times New Roman"/>
          <w:sz w:val="24"/>
          <w:szCs w:val="24"/>
          <w:lang w:val="lt-LT"/>
        </w:rPr>
        <w:t xml:space="preserve"> klasės), atsižvelgiant į ugdytinių gebėjimus ir poreikius, ugdymo turiniui keliamus reikalavimus.</w:t>
      </w:r>
    </w:p>
    <w:p w14:paraId="311B6C6B" w14:textId="77777777" w:rsidR="00BE2A37" w:rsidRPr="00167AE5" w:rsidRDefault="008F66DB" w:rsidP="006D2828">
      <w:pPr>
        <w:pStyle w:val="Sraopastraipa"/>
        <w:numPr>
          <w:ilvl w:val="0"/>
          <w:numId w:val="11"/>
        </w:numPr>
        <w:tabs>
          <w:tab w:val="left" w:pos="851"/>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lastRenderedPageBreak/>
        <w:t>Programą sudaro:</w:t>
      </w:r>
    </w:p>
    <w:p w14:paraId="3C8A9256" w14:textId="2EA75BFF" w:rsidR="00BE2A37"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BE2A37"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klasėje privalomasis dalykas – inžinerija;</w:t>
      </w:r>
    </w:p>
    <w:p w14:paraId="04D793E6" w14:textId="77777777" w:rsidR="00BE2A37"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5</w:t>
      </w:r>
      <w:r w:rsidR="00BE2A37"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informacinių technologijų mokymas papildant ugdymo turinį gilesniu programavimo kursu ir informacijos inžinerijos žiniomis.</w:t>
      </w:r>
    </w:p>
    <w:p w14:paraId="6FBBD0B9" w14:textId="77777777" w:rsidR="00BE2A37"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 xml:space="preserve">1–4 klasėse informatikos mokymo Bendroji programa integruojama į inžinerijos dalyką, siekiant ugdyti pradines </w:t>
      </w:r>
      <w:proofErr w:type="spellStart"/>
      <w:r w:rsidRPr="00167AE5">
        <w:rPr>
          <w:rFonts w:ascii="Times New Roman" w:hAnsi="Times New Roman" w:cs="Times New Roman"/>
          <w:sz w:val="24"/>
          <w:szCs w:val="24"/>
          <w:lang w:val="lt-LT"/>
        </w:rPr>
        <w:t>algoritminio</w:t>
      </w:r>
      <w:proofErr w:type="spellEnd"/>
      <w:r w:rsidRPr="00167AE5">
        <w:rPr>
          <w:rFonts w:ascii="Times New Roman" w:hAnsi="Times New Roman" w:cs="Times New Roman"/>
          <w:sz w:val="24"/>
          <w:szCs w:val="24"/>
          <w:lang w:val="lt-LT"/>
        </w:rPr>
        <w:t xml:space="preserve"> mąstymo, programavimo pradmenų, informacijos paieškos, saugaus technologijų naudojimo ir skaitmeninės kūrybos kompetencijas.</w:t>
      </w:r>
    </w:p>
    <w:p w14:paraId="2E88262D" w14:textId="77777777" w:rsidR="009C5CC1"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5</w:t>
      </w:r>
      <w:r w:rsidR="00BE2A37"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gamtos mokslų (gamta ir žmogus, biologija, geografija, fizika, chemija) mokymas tyrinėjant (akcentuojant problemų sprendimą ir praktinio taikymo galimybes) (ne mažiau kaip 40 procentų pamokų);</w:t>
      </w:r>
    </w:p>
    <w:p w14:paraId="4250B2DD" w14:textId="77777777" w:rsidR="009C5CC1"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9C5CC1"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neformaliojo švietimo programos, kurias mokiniai gali rinktis, siekdami plėtoti inžinerinę kompetenciją;</w:t>
      </w:r>
    </w:p>
    <w:p w14:paraId="193F70F7" w14:textId="77777777" w:rsidR="009C5CC1"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9C5CC1"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organizuojant mokinių kūrybinę, pažintinę, praktinę ir socialinę veiklą;</w:t>
      </w:r>
    </w:p>
    <w:p w14:paraId="55E4C861" w14:textId="77777777" w:rsidR="009C5CC1" w:rsidRPr="00167AE5" w:rsidRDefault="008F66DB" w:rsidP="006D2828">
      <w:pPr>
        <w:pStyle w:val="Sraopastraipa"/>
        <w:numPr>
          <w:ilvl w:val="1"/>
          <w:numId w:val="11"/>
        </w:numPr>
        <w:tabs>
          <w:tab w:val="left" w:pos="851"/>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inžineriniai projektai – savarankiška ir planinga mokinių veikla, kurioje padedami mokytojo mokiniai analizuoja pasirinktą inžinerinę problemą, pademonstruoja mokslo, technologijų žinias ir gebėjimus;</w:t>
      </w:r>
    </w:p>
    <w:p w14:paraId="6D4F1CD2" w14:textId="1B89D1EE" w:rsidR="0071032A" w:rsidRPr="00167AE5" w:rsidRDefault="008F66DB" w:rsidP="006D2828">
      <w:pPr>
        <w:pStyle w:val="Sraopastraipa"/>
        <w:numPr>
          <w:ilvl w:val="0"/>
          <w:numId w:val="11"/>
        </w:numPr>
        <w:tabs>
          <w:tab w:val="left" w:pos="851"/>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Inžinerinis ugdymas (ne mažiau kaip 20 procentų) 1</w:t>
      </w:r>
      <w:r w:rsidR="009C5CC1"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integruojamas į pradinio ir pagrindinio ugdymo bendrųjų programų mokomuosius dalykus.</w:t>
      </w:r>
    </w:p>
    <w:p w14:paraId="0C25BB8B" w14:textId="77777777" w:rsidR="009C5CC1" w:rsidRPr="00167AE5" w:rsidRDefault="009C5CC1" w:rsidP="00C22489">
      <w:pPr>
        <w:pStyle w:val="Sraopastraipa"/>
        <w:tabs>
          <w:tab w:val="left" w:pos="851"/>
        </w:tabs>
        <w:spacing w:line="240" w:lineRule="auto"/>
        <w:ind w:left="851"/>
        <w:jc w:val="both"/>
        <w:rPr>
          <w:rFonts w:ascii="Times New Roman" w:hAnsi="Times New Roman" w:cs="Times New Roman"/>
          <w:sz w:val="24"/>
          <w:szCs w:val="24"/>
          <w:lang w:val="lt-LT"/>
        </w:rPr>
      </w:pPr>
    </w:p>
    <w:p w14:paraId="0F119AD4" w14:textId="77777777" w:rsidR="0071032A" w:rsidRDefault="008F66DB" w:rsidP="00C22489">
      <w:pPr>
        <w:pStyle w:val="Antrat2"/>
        <w:spacing w:line="240" w:lineRule="auto"/>
        <w:jc w:val="center"/>
        <w:rPr>
          <w:rFonts w:ascii="Times New Roman" w:hAnsi="Times New Roman" w:cs="Times New Roman"/>
          <w:color w:val="auto"/>
          <w:sz w:val="24"/>
          <w:szCs w:val="24"/>
          <w:lang w:val="lt-LT"/>
        </w:rPr>
      </w:pPr>
      <w:r w:rsidRPr="006D2828">
        <w:rPr>
          <w:rFonts w:ascii="Times New Roman" w:hAnsi="Times New Roman" w:cs="Times New Roman"/>
          <w:color w:val="auto"/>
          <w:sz w:val="24"/>
          <w:szCs w:val="24"/>
          <w:lang w:val="lt-LT"/>
        </w:rPr>
        <w:t>III. PROGRAMOS ĮGYVENDINIMAS</w:t>
      </w:r>
    </w:p>
    <w:p w14:paraId="4BE82023" w14:textId="77777777" w:rsidR="006D2828" w:rsidRPr="006D2828" w:rsidRDefault="006D2828" w:rsidP="006D2828">
      <w:pPr>
        <w:rPr>
          <w:lang w:val="lt-LT"/>
        </w:rPr>
      </w:pPr>
    </w:p>
    <w:p w14:paraId="65EC9358" w14:textId="0247D263" w:rsidR="00470790" w:rsidRPr="00167AE5" w:rsidRDefault="00470790" w:rsidP="006D2828">
      <w:pPr>
        <w:pStyle w:val="Sraopastraipa"/>
        <w:numPr>
          <w:ilvl w:val="0"/>
          <w:numId w:val="11"/>
        </w:numPr>
        <w:tabs>
          <w:tab w:val="left" w:pos="1843"/>
        </w:tabs>
        <w:spacing w:after="0" w:line="240" w:lineRule="auto"/>
        <w:ind w:firstLine="1276"/>
        <w:jc w:val="both"/>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Programa įgyvendinama:</w:t>
      </w:r>
    </w:p>
    <w:p w14:paraId="4D99438C" w14:textId="084DE681"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.1.</w:t>
      </w:r>
      <w:r w:rsidRPr="00167AE5">
        <w:rPr>
          <w:rFonts w:ascii="Times New Roman" w:hAnsi="Times New Roman" w:cs="Times New Roman"/>
          <w:sz w:val="24"/>
          <w:szCs w:val="24"/>
          <w:lang w:val="lt-LT"/>
        </w:rPr>
        <w:tab/>
      </w:r>
      <w:r w:rsidR="004B5551" w:rsidRPr="00167AE5">
        <w:rPr>
          <w:rFonts w:ascii="Times New Roman" w:hAnsi="Times New Roman" w:cs="Times New Roman"/>
          <w:sz w:val="24"/>
          <w:szCs w:val="24"/>
          <w:lang w:val="lt-LT"/>
        </w:rPr>
        <w:t>derinant formalųjį, neformalųjį ir savanorišką mokinių mokymąsi, kuriant nuoseklų inžinerinės patirties kelią nuo 1 iki 8 klasės.</w:t>
      </w:r>
      <w:r w:rsidRPr="00167AE5">
        <w:rPr>
          <w:rFonts w:ascii="Times New Roman" w:hAnsi="Times New Roman" w:cs="Times New Roman"/>
          <w:sz w:val="24"/>
          <w:szCs w:val="24"/>
          <w:lang w:val="lt-LT"/>
        </w:rPr>
        <w:t xml:space="preserve"> Integraciniai ryšiai gali būti vienalaikiai (pavyzdžiui nagrinėjamos temos, kai tuo pačiu metu naudojamos fizikos, informacinių technologijų inžinerijos ar kitos žinios per kito dalyko pamokas), giminingi (pavyzdžiui, vedamos bendros kelių dalykų pamokos, veiklos, nagrinėjami giminingi turinio fragmentai), susipinantys (pavyzdžiui, pavieniai mokiniai ar jų grupės atlieka trumpalaikius ar ilgalaikius tyrimus, eksperimentus, kūrybines užduotis, projektus, integruojančius kelių dalykų žinias ir gebėjimus);</w:t>
      </w:r>
    </w:p>
    <w:p w14:paraId="0BC12722" w14:textId="58B09B9B"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.2.</w:t>
      </w:r>
      <w:r w:rsidRPr="00167AE5">
        <w:rPr>
          <w:rFonts w:ascii="Times New Roman" w:hAnsi="Times New Roman" w:cs="Times New Roman"/>
          <w:sz w:val="24"/>
          <w:szCs w:val="24"/>
          <w:lang w:val="lt-LT"/>
        </w:rPr>
        <w:tab/>
        <w:t>naudojant projektinę ugdymo(</w:t>
      </w:r>
      <w:proofErr w:type="spellStart"/>
      <w:r w:rsidRPr="00167AE5">
        <w:rPr>
          <w:rFonts w:ascii="Times New Roman" w:hAnsi="Times New Roman" w:cs="Times New Roman"/>
          <w:sz w:val="24"/>
          <w:szCs w:val="24"/>
          <w:lang w:val="lt-LT"/>
        </w:rPr>
        <w:t>si</w:t>
      </w:r>
      <w:proofErr w:type="spellEnd"/>
      <w:r w:rsidRPr="00167AE5">
        <w:rPr>
          <w:rFonts w:ascii="Times New Roman" w:hAnsi="Times New Roman" w:cs="Times New Roman"/>
          <w:sz w:val="24"/>
          <w:szCs w:val="24"/>
          <w:lang w:val="lt-LT"/>
        </w:rPr>
        <w:t>) veiklą, 1–8 klasėje vykdant projektinius / kūrybinius darbus;</w:t>
      </w:r>
    </w:p>
    <w:p w14:paraId="0C06EB97" w14:textId="7BCB7FA5"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.3.</w:t>
      </w:r>
      <w:r w:rsidRPr="00167AE5">
        <w:rPr>
          <w:rFonts w:ascii="Times New Roman" w:hAnsi="Times New Roman" w:cs="Times New Roman"/>
          <w:sz w:val="24"/>
          <w:szCs w:val="24"/>
          <w:lang w:val="lt-LT"/>
        </w:rPr>
        <w:tab/>
        <w:t>taikant aktyviojo ugdymo metodus ir priemones: kūrybinį darbą grupėse, improvizacijos elementus, eksperimentus, tyrimus, dalijimąsi patirtimi ir atradimais, darbo rezultatų pateikimu ir pristatymu;</w:t>
      </w:r>
    </w:p>
    <w:p w14:paraId="0088C817" w14:textId="4390534F"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.4.</w:t>
      </w:r>
      <w:r w:rsidRPr="00167AE5">
        <w:rPr>
          <w:rFonts w:ascii="Times New Roman" w:hAnsi="Times New Roman" w:cs="Times New Roman"/>
          <w:sz w:val="24"/>
          <w:szCs w:val="24"/>
          <w:lang w:val="lt-LT"/>
        </w:rPr>
        <w:tab/>
        <w:t>bendradarbiaujant su mokslo ir verslo partneriais, vykdyti mokomuosius, tiriamuosius ir pažintinius projektus, sudarant galimybę mokiniams realiai pamatyti kūrybos projektų įgyvendinimą, susipažinti su realaus darbo sąlygomis;</w:t>
      </w:r>
    </w:p>
    <w:p w14:paraId="1A70D1BB" w14:textId="20DD9CD2"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.5.</w:t>
      </w:r>
      <w:r w:rsidRPr="00167AE5">
        <w:rPr>
          <w:rFonts w:ascii="Times New Roman" w:hAnsi="Times New Roman" w:cs="Times New Roman"/>
          <w:sz w:val="24"/>
          <w:szCs w:val="24"/>
          <w:lang w:val="lt-LT"/>
        </w:rPr>
        <w:tab/>
        <w:t>organizuojant kūrybiškumą ir inžinerinę kompetenciją puoselėjančius renginius;</w:t>
      </w:r>
    </w:p>
    <w:p w14:paraId="752AAF53" w14:textId="5824DBF7"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.6.</w:t>
      </w:r>
      <w:r w:rsidRPr="00167AE5">
        <w:rPr>
          <w:rFonts w:ascii="Times New Roman" w:hAnsi="Times New Roman" w:cs="Times New Roman"/>
          <w:sz w:val="24"/>
          <w:szCs w:val="24"/>
          <w:lang w:val="lt-LT"/>
        </w:rPr>
        <w:tab/>
        <w:t>keliant mokinių sąmoningumą, skatinant STEAM mokslų ir inžinerinio ugdymo pritaikymą kasdieniame gyvenime;</w:t>
      </w:r>
    </w:p>
    <w:p w14:paraId="0194F7EF" w14:textId="3724FB3D"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.7.</w:t>
      </w:r>
      <w:r w:rsidRPr="00167AE5">
        <w:rPr>
          <w:rFonts w:ascii="Times New Roman" w:hAnsi="Times New Roman" w:cs="Times New Roman"/>
          <w:sz w:val="24"/>
          <w:szCs w:val="24"/>
          <w:lang w:val="lt-LT"/>
        </w:rPr>
        <w:tab/>
        <w:t>mokytojui, remiantis savo darbo specifika ir profesionalumu, integruojant STEAM mokslų turinį į savo mokomojo dalyko turinį;</w:t>
      </w:r>
    </w:p>
    <w:p w14:paraId="4AF82F91" w14:textId="156F1B28" w:rsidR="006E2999"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.8.</w:t>
      </w:r>
      <w:r w:rsidRPr="00167AE5">
        <w:rPr>
          <w:rFonts w:ascii="Times New Roman" w:hAnsi="Times New Roman" w:cs="Times New Roman"/>
          <w:sz w:val="24"/>
          <w:szCs w:val="24"/>
          <w:lang w:val="lt-LT"/>
        </w:rPr>
        <w:tab/>
        <w:t>pasirenkant pamokų turiniui tinkamiausią ugdymo aplinką (IT, muziejų, gamtą, įvairias įmones ir įstaigas, kt. erdves);</w:t>
      </w:r>
    </w:p>
    <w:p w14:paraId="20629DAE" w14:textId="37FEB4EF" w:rsidR="00470790" w:rsidRPr="00167AE5" w:rsidRDefault="006E2999" w:rsidP="006D2828">
      <w:pPr>
        <w:pStyle w:val="Sraopastraipa"/>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lastRenderedPageBreak/>
        <w:t>1</w:t>
      </w:r>
      <w:r w:rsidR="006D2828">
        <w:rPr>
          <w:rFonts w:ascii="Times New Roman" w:hAnsi="Times New Roman" w:cs="Times New Roman"/>
          <w:sz w:val="24"/>
          <w:szCs w:val="24"/>
          <w:lang w:val="lt-LT"/>
        </w:rPr>
        <w:t>3</w:t>
      </w:r>
      <w:r w:rsidRPr="00167AE5">
        <w:rPr>
          <w:rFonts w:ascii="Times New Roman" w:hAnsi="Times New Roman" w:cs="Times New Roman"/>
          <w:sz w:val="24"/>
          <w:szCs w:val="24"/>
          <w:lang w:val="lt-LT"/>
        </w:rPr>
        <w:t>.9.</w:t>
      </w:r>
      <w:r w:rsidRPr="00167AE5">
        <w:rPr>
          <w:rFonts w:ascii="Times New Roman" w:hAnsi="Times New Roman" w:cs="Times New Roman"/>
          <w:sz w:val="24"/>
          <w:szCs w:val="24"/>
          <w:lang w:val="lt-LT"/>
        </w:rPr>
        <w:tab/>
        <w:t>numatant prioritetus mokytojų kvalifikacijos tobulinimui inžinerinio ugdymo, STEAM ir kūrybiškumo ugdymo srityse.</w:t>
      </w:r>
    </w:p>
    <w:p w14:paraId="667C8BB7" w14:textId="56E55370" w:rsidR="006E2999" w:rsidRPr="00167AE5" w:rsidRDefault="008F66DB" w:rsidP="006D2828">
      <w:pPr>
        <w:pStyle w:val="Sraopastraipa"/>
        <w:numPr>
          <w:ilvl w:val="0"/>
          <w:numId w:val="11"/>
        </w:numPr>
        <w:tabs>
          <w:tab w:val="left" w:pos="1843"/>
        </w:tabs>
        <w:spacing w:line="240" w:lineRule="auto"/>
        <w:ind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Inžinerinio ugdymo mokinių gebėjimų raida:</w:t>
      </w:r>
    </w:p>
    <w:p w14:paraId="0B195EC2" w14:textId="6F594A0E" w:rsidR="00DC428B" w:rsidRPr="00167AE5" w:rsidRDefault="008F66DB" w:rsidP="006D2828">
      <w:pPr>
        <w:pStyle w:val="Sraopastraipa"/>
        <w:numPr>
          <w:ilvl w:val="1"/>
          <w:numId w:val="11"/>
        </w:numPr>
        <w:tabs>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1</w:t>
      </w:r>
      <w:r w:rsidR="00DC428B"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 xml:space="preserve">4 klasėse mokiniai geba atpažinti, pažinti, tyrinėti paprastus procesus, atlikti nesudėtingas STEAM mokslų kūrybines užduotis, taip pat ugdosi informatikos kompetencijas: </w:t>
      </w:r>
      <w:proofErr w:type="spellStart"/>
      <w:r w:rsidRPr="00167AE5">
        <w:rPr>
          <w:rFonts w:ascii="Times New Roman" w:hAnsi="Times New Roman" w:cs="Times New Roman"/>
          <w:sz w:val="24"/>
          <w:szCs w:val="24"/>
          <w:lang w:val="lt-LT"/>
        </w:rPr>
        <w:t>algoritminį</w:t>
      </w:r>
      <w:proofErr w:type="spellEnd"/>
      <w:r w:rsidRPr="00167AE5">
        <w:rPr>
          <w:rFonts w:ascii="Times New Roman" w:hAnsi="Times New Roman" w:cs="Times New Roman"/>
          <w:sz w:val="24"/>
          <w:szCs w:val="24"/>
          <w:lang w:val="lt-LT"/>
        </w:rPr>
        <w:t xml:space="preserve"> mąstymą, loginį problemų sprendimą, programavimo pradmenis vizualioje aplinkoje, gebėjimą saugiai ir atsakingai naudotis informacinėmis technologijomis.</w:t>
      </w:r>
      <w:r w:rsidR="00EB0BF3" w:rsidRPr="00167AE5">
        <w:rPr>
          <w:rFonts w:ascii="Times New Roman" w:hAnsi="Times New Roman" w:cs="Times New Roman"/>
          <w:sz w:val="24"/>
          <w:szCs w:val="24"/>
          <w:lang w:val="lt-LT"/>
        </w:rPr>
        <w:t xml:space="preserve"> </w:t>
      </w:r>
    </w:p>
    <w:p w14:paraId="316D7848" w14:textId="1ED3873D" w:rsidR="0071032A" w:rsidRPr="00167AE5" w:rsidRDefault="008F66DB" w:rsidP="006D2828">
      <w:pPr>
        <w:pStyle w:val="Sraopastraipa"/>
        <w:numPr>
          <w:ilvl w:val="1"/>
          <w:numId w:val="11"/>
        </w:numPr>
        <w:tabs>
          <w:tab w:val="left" w:pos="1843"/>
        </w:tabs>
        <w:spacing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5</w:t>
      </w:r>
      <w:r w:rsidR="00DC428B" w:rsidRPr="00167AE5">
        <w:rPr>
          <w:rFonts w:ascii="Times New Roman" w:hAnsi="Times New Roman" w:cs="Times New Roman"/>
          <w:sz w:val="24"/>
          <w:szCs w:val="24"/>
          <w:lang w:val="lt-LT"/>
        </w:rPr>
        <w:t>–</w:t>
      </w:r>
      <w:r w:rsidRPr="00167AE5">
        <w:rPr>
          <w:rFonts w:ascii="Times New Roman" w:hAnsi="Times New Roman" w:cs="Times New Roman"/>
          <w:sz w:val="24"/>
          <w:szCs w:val="24"/>
          <w:lang w:val="lt-LT"/>
        </w:rPr>
        <w:t>8 klasėse mokiniai geba pažinti, tirti, atkurti, vertinti matematinius, informacinių technologijų, fizikinius, inžinerinius procesus, elementus, produktus, technologijas, atlikti kūrybines užduotis.</w:t>
      </w:r>
    </w:p>
    <w:p w14:paraId="37A60A11" w14:textId="4F52AD1D" w:rsidR="00EB0BF3" w:rsidRPr="00167AE5" w:rsidRDefault="00EB0BF3" w:rsidP="006D2828">
      <w:pPr>
        <w:pStyle w:val="Sraopastraipa"/>
        <w:numPr>
          <w:ilvl w:val="1"/>
          <w:numId w:val="11"/>
        </w:numPr>
        <w:tabs>
          <w:tab w:val="left" w:pos="1843"/>
        </w:tabs>
        <w:spacing w:after="0" w:line="240" w:lineRule="auto"/>
        <w:ind w:left="0" w:firstLine="1276"/>
        <w:jc w:val="both"/>
        <w:rPr>
          <w:rFonts w:ascii="Times New Roman" w:hAnsi="Times New Roman" w:cs="Times New Roman"/>
          <w:sz w:val="24"/>
          <w:szCs w:val="24"/>
          <w:lang w:val="lt-LT"/>
        </w:rPr>
      </w:pPr>
      <w:r w:rsidRPr="00167AE5">
        <w:rPr>
          <w:rFonts w:ascii="Times New Roman" w:hAnsi="Times New Roman" w:cs="Times New Roman"/>
          <w:sz w:val="24"/>
          <w:szCs w:val="24"/>
          <w:lang w:val="lt-LT"/>
        </w:rPr>
        <w:t>Inžinerinio ugdymo 1–8 klasėse turinys apima inžinerinio ugdymo bendrosiose programose numatomas sritis ir temas, integraciniais ryšiais susijusias su įvairių mokomųjų dalykų programomis (žr. Priedas).</w:t>
      </w:r>
    </w:p>
    <w:p w14:paraId="4708E952" w14:textId="77777777" w:rsidR="00955CC1" w:rsidRPr="00167AE5" w:rsidRDefault="00955CC1" w:rsidP="006D2828">
      <w:pPr>
        <w:numPr>
          <w:ilvl w:val="0"/>
          <w:numId w:val="11"/>
        </w:numPr>
        <w:pBdr>
          <w:top w:val="none" w:sz="0" w:space="0" w:color="000000"/>
          <w:left w:val="none" w:sz="0" w:space="0" w:color="000000"/>
          <w:bottom w:val="none" w:sz="0" w:space="0" w:color="000000"/>
          <w:right w:val="none" w:sz="0" w:space="0" w:color="000000"/>
          <w:between w:val="nil"/>
        </w:pBdr>
        <w:tabs>
          <w:tab w:val="left" w:pos="851"/>
          <w:tab w:val="left" w:pos="1701"/>
        </w:tabs>
        <w:suppressAutoHyphens/>
        <w:spacing w:after="0" w:line="240" w:lineRule="auto"/>
        <w:ind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Vertinama:</w:t>
      </w:r>
    </w:p>
    <w:p w14:paraId="3BEBDBF6"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mokinių pažanga ir pasiekimai vertinami vadovaujantis Šiaulių Ragainės progimnazijos mokinių pažangos ir pasiekimų vertinimo tvarkos aprašu.</w:t>
      </w:r>
    </w:p>
    <w:p w14:paraId="626238CB" w14:textId="77777777" w:rsidR="00955CC1" w:rsidRPr="00167AE5" w:rsidRDefault="00955CC1" w:rsidP="006D2828">
      <w:pPr>
        <w:numPr>
          <w:ilvl w:val="0"/>
          <w:numId w:val="11"/>
        </w:numPr>
        <w:pBdr>
          <w:top w:val="none" w:sz="0" w:space="0" w:color="000000"/>
          <w:left w:val="none" w:sz="0" w:space="0" w:color="000000"/>
          <w:bottom w:val="none" w:sz="0" w:space="0" w:color="000000"/>
          <w:right w:val="none" w:sz="0" w:space="0" w:color="000000"/>
          <w:between w:val="nil"/>
        </w:pBdr>
        <w:tabs>
          <w:tab w:val="left" w:pos="851"/>
          <w:tab w:val="left" w:pos="1701"/>
        </w:tabs>
        <w:suppressAutoHyphens/>
        <w:spacing w:after="0" w:line="240" w:lineRule="auto"/>
        <w:ind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Mokinių pasiekimų vertinimas:</w:t>
      </w:r>
    </w:p>
    <w:p w14:paraId="4EE09A00" w14:textId="132B6B0B" w:rsidR="00372515"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1</w:t>
      </w:r>
      <w:r w:rsidR="00372515" w:rsidRPr="00167AE5">
        <w:rPr>
          <w:rFonts w:ascii="Times New Roman" w:eastAsia="Times New Roman" w:hAnsi="Times New Roman" w:cs="Times New Roman"/>
          <w:sz w:val="24"/>
          <w:szCs w:val="24"/>
          <w:lang w:val="lt-LT"/>
        </w:rPr>
        <w:t>–</w:t>
      </w:r>
      <w:r w:rsidRPr="00167AE5">
        <w:rPr>
          <w:rFonts w:ascii="Times New Roman" w:eastAsia="Times New Roman" w:hAnsi="Times New Roman" w:cs="Times New Roman"/>
          <w:sz w:val="24"/>
          <w:szCs w:val="24"/>
          <w:lang w:val="lt-LT"/>
        </w:rPr>
        <w:t xml:space="preserve">4 klasių mokinių kūrybiniai/projektiniai darbai vertinami </w:t>
      </w:r>
      <w:r w:rsidR="006C06D0" w:rsidRPr="00167AE5">
        <w:rPr>
          <w:rFonts w:ascii="Times New Roman" w:eastAsia="Times New Roman" w:hAnsi="Times New Roman" w:cs="Times New Roman"/>
          <w:sz w:val="24"/>
          <w:szCs w:val="24"/>
          <w:lang w:val="lt-LT"/>
        </w:rPr>
        <w:t>įskaita</w:t>
      </w:r>
      <w:r w:rsidRPr="00167AE5">
        <w:rPr>
          <w:rFonts w:ascii="Times New Roman" w:eastAsia="Times New Roman" w:hAnsi="Times New Roman" w:cs="Times New Roman"/>
          <w:sz w:val="24"/>
          <w:szCs w:val="24"/>
          <w:lang w:val="lt-LT"/>
        </w:rPr>
        <w:t>;</w:t>
      </w:r>
      <w:r w:rsidR="00372515" w:rsidRPr="00167AE5">
        <w:rPr>
          <w:rFonts w:ascii="Times New Roman" w:eastAsia="Times New Roman" w:hAnsi="Times New Roman" w:cs="Times New Roman"/>
          <w:sz w:val="24"/>
          <w:szCs w:val="24"/>
          <w:lang w:val="lt-LT"/>
        </w:rPr>
        <w:t xml:space="preserve"> </w:t>
      </w:r>
    </w:p>
    <w:p w14:paraId="7221C30E" w14:textId="5A9DA45B"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5</w:t>
      </w:r>
      <w:r w:rsidR="00372515" w:rsidRPr="00167AE5">
        <w:rPr>
          <w:rFonts w:ascii="Times New Roman" w:eastAsia="Times New Roman" w:hAnsi="Times New Roman" w:cs="Times New Roman"/>
          <w:sz w:val="24"/>
          <w:szCs w:val="24"/>
          <w:lang w:val="lt-LT"/>
        </w:rPr>
        <w:t>–</w:t>
      </w:r>
      <w:r w:rsidRPr="00167AE5">
        <w:rPr>
          <w:rFonts w:ascii="Times New Roman" w:eastAsia="Times New Roman" w:hAnsi="Times New Roman" w:cs="Times New Roman"/>
          <w:sz w:val="24"/>
          <w:szCs w:val="24"/>
          <w:lang w:val="lt-LT"/>
        </w:rPr>
        <w:t>8 klasių mokinių kūrybiniai/projektiniai darbai vertinami pažymiu atsižvelgiant į visų dalykų veiklos sričių pasiekimus</w:t>
      </w:r>
      <w:r w:rsidR="004B5551" w:rsidRPr="00167AE5">
        <w:rPr>
          <w:rFonts w:ascii="Times New Roman" w:eastAsia="Times New Roman" w:hAnsi="Times New Roman" w:cs="Times New Roman"/>
          <w:sz w:val="24"/>
          <w:szCs w:val="24"/>
          <w:lang w:val="lt-LT"/>
        </w:rPr>
        <w:t>:</w:t>
      </w:r>
    </w:p>
    <w:p w14:paraId="6CE88A34" w14:textId="77777777" w:rsidR="00167AE5" w:rsidRPr="00167AE5" w:rsidRDefault="00167AE5" w:rsidP="006D2828">
      <w:p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firstLine="1276"/>
        <w:jc w:val="both"/>
        <w:textDirection w:val="btLr"/>
        <w:textAlignment w:val="top"/>
        <w:outlineLvl w:val="0"/>
        <w:rPr>
          <w:rFonts w:ascii="Times New Roman" w:eastAsia="Times New Roman" w:hAnsi="Times New Roman" w:cs="Times New Roman"/>
          <w:sz w:val="24"/>
          <w:szCs w:val="24"/>
          <w:lang w:val="lt-LT"/>
        </w:rPr>
      </w:pPr>
    </w:p>
    <w:tbl>
      <w:tblPr>
        <w:tblStyle w:val="Lentelstinklelis"/>
        <w:tblW w:w="8783" w:type="dxa"/>
        <w:jc w:val="center"/>
        <w:tblLook w:val="04A0" w:firstRow="1" w:lastRow="0" w:firstColumn="1" w:lastColumn="0" w:noHBand="0" w:noVBand="1"/>
      </w:tblPr>
      <w:tblGrid>
        <w:gridCol w:w="1883"/>
        <w:gridCol w:w="1656"/>
        <w:gridCol w:w="1827"/>
        <w:gridCol w:w="1716"/>
        <w:gridCol w:w="1701"/>
      </w:tblGrid>
      <w:tr w:rsidR="00167AE5" w:rsidRPr="00167AE5" w14:paraId="79ECE530" w14:textId="77777777" w:rsidTr="006D2828">
        <w:trPr>
          <w:jc w:val="center"/>
        </w:trPr>
        <w:tc>
          <w:tcPr>
            <w:tcW w:w="1883" w:type="dxa"/>
            <w:vAlign w:val="center"/>
          </w:tcPr>
          <w:p w14:paraId="63CE7B9C" w14:textId="53D63AD3"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Gebėjimas</w:t>
            </w:r>
          </w:p>
        </w:tc>
        <w:tc>
          <w:tcPr>
            <w:tcW w:w="1656" w:type="dxa"/>
          </w:tcPr>
          <w:p w14:paraId="4476A1BE" w14:textId="291E71FD"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Slenkstinis (4)</w:t>
            </w:r>
          </w:p>
        </w:tc>
        <w:tc>
          <w:tcPr>
            <w:tcW w:w="1827" w:type="dxa"/>
          </w:tcPr>
          <w:p w14:paraId="07F08702" w14:textId="77777777" w:rsidR="006F3BEF"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 xml:space="preserve">Patenkinamas </w:t>
            </w:r>
          </w:p>
          <w:p w14:paraId="55967AA6" w14:textId="730452FC"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(5–6)</w:t>
            </w:r>
          </w:p>
        </w:tc>
        <w:tc>
          <w:tcPr>
            <w:tcW w:w="1716" w:type="dxa"/>
          </w:tcPr>
          <w:p w14:paraId="72057982" w14:textId="77777777"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 xml:space="preserve">Pagrindinis </w:t>
            </w:r>
          </w:p>
          <w:p w14:paraId="08EC0DF2" w14:textId="73E34CC8"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(7–8)</w:t>
            </w:r>
          </w:p>
        </w:tc>
        <w:tc>
          <w:tcPr>
            <w:tcW w:w="1701" w:type="dxa"/>
            <w:vAlign w:val="center"/>
          </w:tcPr>
          <w:p w14:paraId="67DC3E55" w14:textId="77777777" w:rsidR="006F3BEF"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 xml:space="preserve">Aukštesnysis </w:t>
            </w:r>
          </w:p>
          <w:p w14:paraId="1307CE99" w14:textId="31781C23"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(9–10)</w:t>
            </w:r>
          </w:p>
        </w:tc>
      </w:tr>
      <w:tr w:rsidR="00167AE5" w:rsidRPr="00167AE5" w14:paraId="349C7B0C" w14:textId="77777777" w:rsidTr="006D2828">
        <w:trPr>
          <w:jc w:val="center"/>
        </w:trPr>
        <w:tc>
          <w:tcPr>
            <w:tcW w:w="18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gridCol w:w="66"/>
              <w:gridCol w:w="81"/>
            </w:tblGrid>
            <w:tr w:rsidR="00167AE5" w:rsidRPr="00167AE5" w14:paraId="68F32F04" w14:textId="77777777" w:rsidTr="004B5551">
              <w:trPr>
                <w:tblCellSpacing w:w="15" w:type="dxa"/>
              </w:trPr>
              <w:tc>
                <w:tcPr>
                  <w:tcW w:w="0" w:type="auto"/>
                  <w:vAlign w:val="center"/>
                  <w:hideMark/>
                </w:tcPr>
                <w:p w14:paraId="21FAF755" w14:textId="77777777" w:rsidR="00167AE5" w:rsidRPr="00167AE5" w:rsidRDefault="00167AE5" w:rsidP="004B5551">
                  <w:pPr>
                    <w:spacing w:after="0" w:line="240" w:lineRule="auto"/>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Idėjos generavimas</w:t>
                  </w:r>
                </w:p>
              </w:tc>
              <w:tc>
                <w:tcPr>
                  <w:tcW w:w="0" w:type="auto"/>
                  <w:vAlign w:val="center"/>
                  <w:hideMark/>
                </w:tcPr>
                <w:p w14:paraId="33EF3E03" w14:textId="12830535" w:rsidR="00167AE5" w:rsidRPr="00167AE5" w:rsidRDefault="00167AE5" w:rsidP="004B5551">
                  <w:pPr>
                    <w:spacing w:after="0" w:line="240" w:lineRule="auto"/>
                    <w:rPr>
                      <w:rFonts w:ascii="Times New Roman" w:eastAsia="Times New Roman" w:hAnsi="Times New Roman" w:cs="Times New Roman"/>
                      <w:sz w:val="20"/>
                      <w:szCs w:val="20"/>
                      <w:lang w:val="lt-LT"/>
                    </w:rPr>
                  </w:pPr>
                </w:p>
              </w:tc>
              <w:tc>
                <w:tcPr>
                  <w:tcW w:w="0" w:type="auto"/>
                  <w:vAlign w:val="center"/>
                  <w:hideMark/>
                </w:tcPr>
                <w:p w14:paraId="1201C51A" w14:textId="36608219" w:rsidR="00167AE5" w:rsidRPr="00167AE5" w:rsidRDefault="00167AE5" w:rsidP="004B5551">
                  <w:pPr>
                    <w:spacing w:after="0" w:line="240" w:lineRule="auto"/>
                    <w:rPr>
                      <w:rFonts w:ascii="Times New Roman" w:eastAsia="Times New Roman" w:hAnsi="Times New Roman" w:cs="Times New Roman"/>
                      <w:sz w:val="20"/>
                      <w:szCs w:val="20"/>
                      <w:lang w:val="lt-LT"/>
                    </w:rPr>
                  </w:pPr>
                </w:p>
              </w:tc>
            </w:tr>
          </w:tbl>
          <w:p w14:paraId="6BB62E0B" w14:textId="77777777"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p>
        </w:tc>
        <w:tc>
          <w:tcPr>
            <w:tcW w:w="1656" w:type="dxa"/>
          </w:tcPr>
          <w:p w14:paraId="122A0E45" w14:textId="0FF664E5"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su mokytojo pagalba pateikia paprasčiausią idėją</w:t>
            </w:r>
          </w:p>
        </w:tc>
        <w:tc>
          <w:tcPr>
            <w:tcW w:w="1827" w:type="dxa"/>
          </w:tcPr>
          <w:p w14:paraId="10214CC4" w14:textId="1627DBDB"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remiasi pateiktais pavyzdžiais</w:t>
            </w:r>
          </w:p>
        </w:tc>
        <w:tc>
          <w:tcPr>
            <w:tcW w:w="171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167AE5" w:rsidRPr="00167AE5" w14:paraId="6BC86901" w14:textId="77777777" w:rsidTr="00336E4F">
              <w:trPr>
                <w:tblCellSpacing w:w="15" w:type="dxa"/>
              </w:trPr>
              <w:tc>
                <w:tcPr>
                  <w:tcW w:w="0" w:type="auto"/>
                  <w:vAlign w:val="center"/>
                  <w:hideMark/>
                </w:tcPr>
                <w:p w14:paraId="6FD22453" w14:textId="77777777" w:rsidR="00167AE5" w:rsidRPr="00167AE5" w:rsidRDefault="00167AE5" w:rsidP="00167AE5">
                  <w:pPr>
                    <w:spacing w:after="0" w:line="240" w:lineRule="auto"/>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savarankiškai sukuria sprendimą</w:t>
                  </w:r>
                </w:p>
              </w:tc>
            </w:tr>
          </w:tbl>
          <w:p w14:paraId="688AA516" w14:textId="77777777"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p>
        </w:tc>
        <w:tc>
          <w:tcPr>
            <w:tcW w:w="1701" w:type="dxa"/>
          </w:tcPr>
          <w:p w14:paraId="2AFCFF81" w14:textId="2F6BD086"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kuria inovatyvų ir pritaikomą modelį</w:t>
            </w:r>
          </w:p>
        </w:tc>
      </w:tr>
      <w:tr w:rsidR="00167AE5" w:rsidRPr="00167AE5" w14:paraId="2B3D5DAA" w14:textId="77777777" w:rsidTr="006D2828">
        <w:trPr>
          <w:jc w:val="center"/>
        </w:trPr>
        <w:tc>
          <w:tcPr>
            <w:tcW w:w="18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gridCol w:w="66"/>
              <w:gridCol w:w="81"/>
            </w:tblGrid>
            <w:tr w:rsidR="00167AE5" w:rsidRPr="00167AE5" w14:paraId="1EAA4081" w14:textId="77777777" w:rsidTr="004B5551">
              <w:trPr>
                <w:tblCellSpacing w:w="15" w:type="dxa"/>
              </w:trPr>
              <w:tc>
                <w:tcPr>
                  <w:tcW w:w="0" w:type="auto"/>
                  <w:vAlign w:val="center"/>
                  <w:hideMark/>
                </w:tcPr>
                <w:p w14:paraId="1D085928" w14:textId="77777777" w:rsidR="00167AE5" w:rsidRPr="00167AE5" w:rsidRDefault="00167AE5" w:rsidP="004B5551">
                  <w:pPr>
                    <w:spacing w:after="0" w:line="240" w:lineRule="auto"/>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Tyrimo planavimas</w:t>
                  </w:r>
                </w:p>
              </w:tc>
              <w:tc>
                <w:tcPr>
                  <w:tcW w:w="0" w:type="auto"/>
                  <w:vAlign w:val="center"/>
                  <w:hideMark/>
                </w:tcPr>
                <w:p w14:paraId="1566B3CE" w14:textId="0070C158" w:rsidR="00167AE5" w:rsidRPr="00167AE5" w:rsidRDefault="00167AE5" w:rsidP="004B5551">
                  <w:pPr>
                    <w:spacing w:after="0" w:line="240" w:lineRule="auto"/>
                    <w:rPr>
                      <w:rFonts w:ascii="Times New Roman" w:eastAsia="Times New Roman" w:hAnsi="Times New Roman" w:cs="Times New Roman"/>
                      <w:sz w:val="20"/>
                      <w:szCs w:val="20"/>
                      <w:lang w:val="lt-LT"/>
                    </w:rPr>
                  </w:pPr>
                </w:p>
              </w:tc>
              <w:tc>
                <w:tcPr>
                  <w:tcW w:w="0" w:type="auto"/>
                  <w:vAlign w:val="center"/>
                  <w:hideMark/>
                </w:tcPr>
                <w:p w14:paraId="200C9B30" w14:textId="281C0451" w:rsidR="00167AE5" w:rsidRPr="00167AE5" w:rsidRDefault="00167AE5" w:rsidP="004B5551">
                  <w:pPr>
                    <w:spacing w:after="0" w:line="240" w:lineRule="auto"/>
                    <w:rPr>
                      <w:rFonts w:ascii="Times New Roman" w:eastAsia="Times New Roman" w:hAnsi="Times New Roman" w:cs="Times New Roman"/>
                      <w:sz w:val="20"/>
                      <w:szCs w:val="20"/>
                      <w:lang w:val="lt-LT"/>
                    </w:rPr>
                  </w:pPr>
                </w:p>
              </w:tc>
            </w:tr>
          </w:tbl>
          <w:p w14:paraId="7D2DE32D" w14:textId="77777777"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p>
        </w:tc>
        <w:tc>
          <w:tcPr>
            <w:tcW w:w="1656" w:type="dxa"/>
          </w:tcPr>
          <w:p w14:paraId="1E32135D" w14:textId="23C846B6" w:rsidR="00167AE5" w:rsidRPr="00167AE5" w:rsidRDefault="00167AE5" w:rsidP="00167AE5">
            <w:pPr>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geba išvardinti kelis tyrimo etapus ar priemones su mokytojo pagalba</w:t>
            </w:r>
          </w:p>
        </w:tc>
        <w:tc>
          <w:tcPr>
            <w:tcW w:w="1827" w:type="dxa"/>
          </w:tcPr>
          <w:p w14:paraId="72293D85" w14:textId="72D43A2E"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planuoja su mokytojo pagalba</w:t>
            </w:r>
          </w:p>
        </w:tc>
        <w:tc>
          <w:tcPr>
            <w:tcW w:w="1716" w:type="dxa"/>
          </w:tcPr>
          <w:p w14:paraId="332A0011" w14:textId="00B607F1"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geba numatyti etapus ir priemones</w:t>
            </w:r>
          </w:p>
        </w:tc>
        <w:tc>
          <w:tcPr>
            <w:tcW w:w="1701" w:type="dxa"/>
          </w:tcPr>
          <w:p w14:paraId="06295CDA" w14:textId="55DE6AAC"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savarankiškai planuoja ir įgyvendina tyrimą</w:t>
            </w:r>
          </w:p>
        </w:tc>
      </w:tr>
      <w:tr w:rsidR="00167AE5" w:rsidRPr="00167AE5" w14:paraId="333619E6" w14:textId="77777777" w:rsidTr="006D2828">
        <w:trPr>
          <w:jc w:val="center"/>
        </w:trPr>
        <w:tc>
          <w:tcPr>
            <w:tcW w:w="188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6"/>
              <w:gridCol w:w="66"/>
              <w:gridCol w:w="66"/>
              <w:gridCol w:w="81"/>
            </w:tblGrid>
            <w:tr w:rsidR="00167AE5" w:rsidRPr="00167AE5" w14:paraId="48BF9D7E" w14:textId="77777777" w:rsidTr="00E2703B">
              <w:trPr>
                <w:tblCellSpacing w:w="15" w:type="dxa"/>
              </w:trPr>
              <w:tc>
                <w:tcPr>
                  <w:tcW w:w="0" w:type="auto"/>
                  <w:vAlign w:val="center"/>
                  <w:hideMark/>
                </w:tcPr>
                <w:p w14:paraId="752F69CF" w14:textId="77777777" w:rsidR="00167AE5" w:rsidRPr="00167AE5" w:rsidRDefault="00167AE5" w:rsidP="004B5551">
                  <w:pPr>
                    <w:spacing w:after="0" w:line="240" w:lineRule="auto"/>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Refleksija</w:t>
                  </w:r>
                </w:p>
              </w:tc>
              <w:tc>
                <w:tcPr>
                  <w:tcW w:w="0" w:type="auto"/>
                  <w:vAlign w:val="center"/>
                  <w:hideMark/>
                </w:tcPr>
                <w:p w14:paraId="36FB2C93" w14:textId="17CA9AE7" w:rsidR="00167AE5" w:rsidRPr="00167AE5" w:rsidRDefault="00167AE5" w:rsidP="004B5551">
                  <w:pPr>
                    <w:spacing w:after="0" w:line="240" w:lineRule="auto"/>
                    <w:rPr>
                      <w:rFonts w:ascii="Times New Roman" w:eastAsia="Times New Roman" w:hAnsi="Times New Roman" w:cs="Times New Roman"/>
                      <w:sz w:val="20"/>
                      <w:szCs w:val="20"/>
                      <w:lang w:val="lt-LT"/>
                    </w:rPr>
                  </w:pPr>
                </w:p>
              </w:tc>
              <w:tc>
                <w:tcPr>
                  <w:tcW w:w="0" w:type="auto"/>
                  <w:vAlign w:val="center"/>
                  <w:hideMark/>
                </w:tcPr>
                <w:p w14:paraId="5CE9DF57" w14:textId="038CDBA7" w:rsidR="00167AE5" w:rsidRPr="00167AE5" w:rsidRDefault="00167AE5" w:rsidP="004B5551">
                  <w:pPr>
                    <w:spacing w:after="0" w:line="240" w:lineRule="auto"/>
                    <w:rPr>
                      <w:rFonts w:ascii="Times New Roman" w:eastAsia="Times New Roman" w:hAnsi="Times New Roman" w:cs="Times New Roman"/>
                      <w:sz w:val="20"/>
                      <w:szCs w:val="20"/>
                      <w:lang w:val="lt-LT"/>
                    </w:rPr>
                  </w:pPr>
                </w:p>
              </w:tc>
              <w:tc>
                <w:tcPr>
                  <w:tcW w:w="0" w:type="auto"/>
                  <w:vAlign w:val="center"/>
                  <w:hideMark/>
                </w:tcPr>
                <w:p w14:paraId="1329E194" w14:textId="6AA09F08" w:rsidR="00167AE5" w:rsidRPr="00167AE5" w:rsidRDefault="00167AE5" w:rsidP="004B5551">
                  <w:pPr>
                    <w:spacing w:after="0" w:line="240" w:lineRule="auto"/>
                    <w:rPr>
                      <w:rFonts w:ascii="Times New Roman" w:eastAsia="Times New Roman" w:hAnsi="Times New Roman" w:cs="Times New Roman"/>
                      <w:sz w:val="20"/>
                      <w:szCs w:val="20"/>
                      <w:lang w:val="lt-LT"/>
                    </w:rPr>
                  </w:pPr>
                </w:p>
              </w:tc>
            </w:tr>
          </w:tbl>
          <w:p w14:paraId="6290FD0A" w14:textId="77777777" w:rsidR="00167AE5" w:rsidRPr="00167AE5" w:rsidRDefault="00167AE5" w:rsidP="004B5551">
            <w:pPr>
              <w:tabs>
                <w:tab w:val="left" w:pos="1276"/>
                <w:tab w:val="left" w:pos="1418"/>
                <w:tab w:val="left" w:pos="1843"/>
              </w:tabs>
              <w:suppressAutoHyphens/>
              <w:jc w:val="both"/>
              <w:textDirection w:val="btLr"/>
              <w:textAlignment w:val="top"/>
              <w:outlineLvl w:val="0"/>
              <w:rPr>
                <w:rFonts w:ascii="Times New Roman" w:eastAsia="Times New Roman" w:hAnsi="Times New Roman" w:cs="Times New Roman"/>
                <w:sz w:val="20"/>
                <w:szCs w:val="20"/>
                <w:lang w:val="lt-LT"/>
              </w:rPr>
            </w:pPr>
          </w:p>
        </w:tc>
        <w:tc>
          <w:tcPr>
            <w:tcW w:w="1656" w:type="dxa"/>
          </w:tcPr>
          <w:p w14:paraId="41FD81A2" w14:textId="5B61D353"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proofErr w:type="spellStart"/>
            <w:r w:rsidRPr="00167AE5">
              <w:rPr>
                <w:rFonts w:ascii="Times New Roman" w:hAnsi="Times New Roman" w:cs="Times New Roman"/>
                <w:sz w:val="20"/>
                <w:szCs w:val="20"/>
              </w:rPr>
              <w:t>trumpai</w:t>
            </w:r>
            <w:proofErr w:type="spellEnd"/>
            <w:r w:rsidRPr="00167AE5">
              <w:rPr>
                <w:rFonts w:ascii="Times New Roman" w:hAnsi="Times New Roman" w:cs="Times New Roman"/>
                <w:sz w:val="20"/>
                <w:szCs w:val="20"/>
              </w:rPr>
              <w:t xml:space="preserve"> </w:t>
            </w:r>
            <w:proofErr w:type="spellStart"/>
            <w:r w:rsidRPr="00167AE5">
              <w:rPr>
                <w:rFonts w:ascii="Times New Roman" w:hAnsi="Times New Roman" w:cs="Times New Roman"/>
                <w:sz w:val="20"/>
                <w:szCs w:val="20"/>
              </w:rPr>
              <w:t>įvardija</w:t>
            </w:r>
            <w:proofErr w:type="spellEnd"/>
            <w:r w:rsidRPr="00167AE5">
              <w:rPr>
                <w:rFonts w:ascii="Times New Roman" w:hAnsi="Times New Roman" w:cs="Times New Roman"/>
                <w:sz w:val="20"/>
                <w:szCs w:val="20"/>
              </w:rPr>
              <w:t xml:space="preserve"> </w:t>
            </w:r>
            <w:proofErr w:type="spellStart"/>
            <w:r w:rsidRPr="00167AE5">
              <w:rPr>
                <w:rFonts w:ascii="Times New Roman" w:hAnsi="Times New Roman" w:cs="Times New Roman"/>
                <w:sz w:val="20"/>
                <w:szCs w:val="20"/>
              </w:rPr>
              <w:t>atliktą</w:t>
            </w:r>
            <w:proofErr w:type="spellEnd"/>
            <w:r w:rsidRPr="00167AE5">
              <w:rPr>
                <w:rFonts w:ascii="Times New Roman" w:hAnsi="Times New Roman" w:cs="Times New Roman"/>
                <w:sz w:val="20"/>
                <w:szCs w:val="20"/>
              </w:rPr>
              <w:t xml:space="preserve"> </w:t>
            </w:r>
            <w:proofErr w:type="spellStart"/>
            <w:r w:rsidRPr="00167AE5">
              <w:rPr>
                <w:rFonts w:ascii="Times New Roman" w:hAnsi="Times New Roman" w:cs="Times New Roman"/>
                <w:sz w:val="20"/>
                <w:szCs w:val="20"/>
              </w:rPr>
              <w:t>veiklą</w:t>
            </w:r>
            <w:proofErr w:type="spellEnd"/>
          </w:p>
        </w:tc>
        <w:tc>
          <w:tcPr>
            <w:tcW w:w="1827" w:type="dxa"/>
          </w:tcPr>
          <w:p w14:paraId="6C3F12EE" w14:textId="021D882B"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apibūdina savo veiklą</w:t>
            </w:r>
          </w:p>
        </w:tc>
        <w:tc>
          <w:tcPr>
            <w:tcW w:w="1716" w:type="dxa"/>
          </w:tcPr>
          <w:p w14:paraId="4AC61BF0" w14:textId="4DD343AC"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geba įsivertinti pagal kriterijus</w:t>
            </w:r>
          </w:p>
        </w:tc>
        <w:tc>
          <w:tcPr>
            <w:tcW w:w="1701" w:type="dxa"/>
          </w:tcPr>
          <w:p w14:paraId="39C45C9D" w14:textId="2F01EEEB" w:rsidR="00167AE5" w:rsidRPr="00167AE5" w:rsidRDefault="00167AE5" w:rsidP="00167AE5">
            <w:pPr>
              <w:tabs>
                <w:tab w:val="left" w:pos="1276"/>
                <w:tab w:val="left" w:pos="1418"/>
                <w:tab w:val="left" w:pos="1843"/>
              </w:tabs>
              <w:suppressAutoHyphens/>
              <w:textDirection w:val="btLr"/>
              <w:textAlignment w:val="top"/>
              <w:outlineLvl w:val="0"/>
              <w:rPr>
                <w:rFonts w:ascii="Times New Roman" w:eastAsia="Times New Roman" w:hAnsi="Times New Roman" w:cs="Times New Roman"/>
                <w:sz w:val="20"/>
                <w:szCs w:val="20"/>
                <w:lang w:val="lt-LT"/>
              </w:rPr>
            </w:pPr>
            <w:r w:rsidRPr="00167AE5">
              <w:rPr>
                <w:rFonts w:ascii="Times New Roman" w:eastAsia="Times New Roman" w:hAnsi="Times New Roman" w:cs="Times New Roman"/>
                <w:sz w:val="20"/>
                <w:szCs w:val="20"/>
                <w:lang w:val="lt-LT"/>
              </w:rPr>
              <w:t>kelia tolesnius mokymosi tikslus</w:t>
            </w:r>
          </w:p>
        </w:tc>
      </w:tr>
    </w:tbl>
    <w:p w14:paraId="195FFAE4" w14:textId="77777777" w:rsidR="004B5551" w:rsidRPr="00167AE5" w:rsidRDefault="004B5551" w:rsidP="004B5551">
      <w:p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851"/>
        <w:jc w:val="both"/>
        <w:textDirection w:val="btLr"/>
        <w:textAlignment w:val="top"/>
        <w:outlineLvl w:val="0"/>
        <w:rPr>
          <w:rFonts w:ascii="Times New Roman" w:eastAsia="Times New Roman" w:hAnsi="Times New Roman" w:cs="Times New Roman"/>
          <w:sz w:val="24"/>
          <w:szCs w:val="24"/>
          <w:lang w:val="lt-LT"/>
        </w:rPr>
      </w:pPr>
    </w:p>
    <w:p w14:paraId="337E1BBC" w14:textId="7EDCBCD6"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5</w:t>
      </w:r>
      <w:r w:rsidR="00372515" w:rsidRPr="00167AE5">
        <w:rPr>
          <w:rFonts w:ascii="Times New Roman" w:eastAsia="Times New Roman" w:hAnsi="Times New Roman" w:cs="Times New Roman"/>
          <w:sz w:val="24"/>
          <w:szCs w:val="24"/>
          <w:lang w:val="lt-LT"/>
        </w:rPr>
        <w:t>–</w:t>
      </w:r>
      <w:r w:rsidRPr="00167AE5">
        <w:rPr>
          <w:rFonts w:ascii="Times New Roman" w:eastAsia="Times New Roman" w:hAnsi="Times New Roman" w:cs="Times New Roman"/>
          <w:sz w:val="24"/>
          <w:szCs w:val="24"/>
          <w:lang w:val="lt-LT"/>
        </w:rPr>
        <w:t xml:space="preserve">8 klasių mokinių </w:t>
      </w:r>
      <w:r w:rsidR="00167AE5" w:rsidRPr="00167AE5">
        <w:rPr>
          <w:rFonts w:ascii="Times New Roman" w:eastAsia="Times New Roman" w:hAnsi="Times New Roman" w:cs="Times New Roman"/>
          <w:sz w:val="24"/>
          <w:szCs w:val="24"/>
          <w:lang w:val="lt-LT"/>
        </w:rPr>
        <w:t xml:space="preserve">kūrybiniai/projektiniai darbai vertinami </w:t>
      </w:r>
      <w:r w:rsidRPr="00167AE5">
        <w:rPr>
          <w:rFonts w:ascii="Times New Roman" w:eastAsia="Times New Roman" w:hAnsi="Times New Roman" w:cs="Times New Roman"/>
          <w:sz w:val="24"/>
          <w:szCs w:val="24"/>
          <w:lang w:val="lt-LT"/>
        </w:rPr>
        <w:t>pažymiu.</w:t>
      </w:r>
    </w:p>
    <w:p w14:paraId="07FACB79"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inžinerinio projekto vertinimas yra sudėtinė inžinerijos pamokos vertinimo dalis. Jei tai tarpdisciplininis projektas, jį vertina ir dalyko mokytojas/ai (pagal to dalyko vertinimo kriterijus);</w:t>
      </w:r>
    </w:p>
    <w:p w14:paraId="3B5CA212"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integruotą į kitus mokomuosius dalykus Programos dalis vertinama pagal tų dalykų vertinimo kriterijus;</w:t>
      </w:r>
    </w:p>
    <w:p w14:paraId="6BC26075" w14:textId="5C6D2074"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eastAsia="Times New Roman" w:hAnsi="Times New Roman" w:cs="Times New Roman"/>
          <w:sz w:val="24"/>
          <w:szCs w:val="24"/>
          <w:lang w:val="lt-LT"/>
        </w:rPr>
        <w:t>1</w:t>
      </w:r>
      <w:r w:rsidR="00372515" w:rsidRPr="00167AE5">
        <w:rPr>
          <w:rFonts w:ascii="Times New Roman" w:eastAsia="Times New Roman" w:hAnsi="Times New Roman" w:cs="Times New Roman"/>
          <w:sz w:val="24"/>
          <w:szCs w:val="24"/>
          <w:lang w:val="lt-LT"/>
        </w:rPr>
        <w:t>–</w:t>
      </w:r>
      <w:r w:rsidRPr="00167AE5">
        <w:rPr>
          <w:rFonts w:ascii="Times New Roman" w:eastAsia="Times New Roman" w:hAnsi="Times New Roman" w:cs="Times New Roman"/>
          <w:sz w:val="24"/>
          <w:szCs w:val="24"/>
          <w:lang w:val="lt-LT"/>
        </w:rPr>
        <w:t>8 klasėse mokiniai mokomi vertinti ir įsivertinti, atsižvelgiant į pasiektus rezultatus, kelti tolesnio mokymosi tikslus; mokiniams dalyvauti, numatant mokymosi lūkesčius ir sėkmės kriterijus. Apibendrinus vertinimo informaciją, priimti sprendimą apie mokinio pasiekimus pagal mokytojui, mokiniams, administracijai, tėvams (globėjams, rūpintojams) aiškius kriterijus. Įvertinant pabrėžti, kokią individualią pažangą mokinys padarė</w:t>
      </w:r>
    </w:p>
    <w:p w14:paraId="1AFB5321" w14:textId="77777777" w:rsidR="00955CC1" w:rsidRPr="00167AE5" w:rsidRDefault="00955CC1" w:rsidP="006D2828">
      <w:pPr>
        <w:numPr>
          <w:ilvl w:val="0"/>
          <w:numId w:val="11"/>
        </w:numPr>
        <w:pBdr>
          <w:top w:val="none" w:sz="0" w:space="0" w:color="000000"/>
          <w:left w:val="none" w:sz="0" w:space="0" w:color="000000"/>
          <w:bottom w:val="none" w:sz="0" w:space="0" w:color="000000"/>
          <w:right w:val="none" w:sz="0" w:space="0" w:color="000000"/>
          <w:between w:val="nil"/>
        </w:pBdr>
        <w:tabs>
          <w:tab w:val="left" w:pos="798"/>
          <w:tab w:val="left" w:pos="1701"/>
        </w:tabs>
        <w:suppressAutoHyphens/>
        <w:spacing w:after="0" w:line="240" w:lineRule="auto"/>
        <w:ind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Ugdymosi aplinka:</w:t>
      </w:r>
    </w:p>
    <w:p w14:paraId="36B0DEBF"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798"/>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lastRenderedPageBreak/>
        <w:t xml:space="preserve">kuriamos tinkamos edukacinės aplinkas, </w:t>
      </w:r>
      <w:r w:rsidRPr="00167AE5">
        <w:rPr>
          <w:rFonts w:ascii="Times New Roman" w:eastAsia="Times New Roman" w:hAnsi="Times New Roman" w:cs="Times New Roman"/>
          <w:sz w:val="24"/>
          <w:szCs w:val="24"/>
          <w:lang w:val="lt-LT"/>
        </w:rPr>
        <w:t>vadovaujantis universalaus dizaino principais,</w:t>
      </w:r>
      <w:r w:rsidRPr="00167AE5">
        <w:rPr>
          <w:rFonts w:ascii="Times New Roman" w:eastAsia="Times New Roman" w:hAnsi="Times New Roman" w:cs="Times New Roman"/>
          <w:color w:val="000000"/>
          <w:sz w:val="24"/>
          <w:szCs w:val="24"/>
          <w:lang w:val="lt-LT"/>
        </w:rPr>
        <w:t xml:space="preserve">  ir užtikrinamos reikiamos priemonės, kurios sudaro prielaidas ugdymo proceso dalyviams bendradarbiauti, dalytis gerąja patirtimi, kurti naujų, alternatyvių ugdymo metodų taikymą;</w:t>
      </w:r>
    </w:p>
    <w:p w14:paraId="3A5E2359"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798"/>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kuriamos aplinkos, tinkančios individualiam ir grupiniam darbui; skatinančios veiklų integraciją, atitinkančios postmodernistinės ugdymo aplinkos modelį, užtikrinančios nededikuotų, universalių aplinkų plėtrą;</w:t>
      </w:r>
    </w:p>
    <w:p w14:paraId="487EDEA1"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798"/>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kuriamas palankus psichologinis klimatas, puoselėjantis pasitikėjimo atmosferą, sudarantis palankias sąlygas inžinerinei kūrybai;</w:t>
      </w:r>
    </w:p>
    <w:p w14:paraId="462FA366"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798"/>
          <w:tab w:val="left" w:pos="1276"/>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kuriama įvairiapusišką ir turiningą sociokultūrinė aplinka, demonstruojanti kultūrinio poveikio atributus ir priemones; kuriamos socialiai integruojančios interjerų struktūros, eksponuojančios sociokultūrinius ženklus, pabrėžiančios kultūros, mokslo, verslo, inžinerinės kūrybos integralumą, atskleidžiančios pasaulinius visuomenės raidos kontekstus;</w:t>
      </w:r>
    </w:p>
    <w:p w14:paraId="2C9C62E3" w14:textId="77777777" w:rsidR="00955CC1" w:rsidRPr="00167AE5" w:rsidRDefault="00955CC1" w:rsidP="006D2828">
      <w:pPr>
        <w:numPr>
          <w:ilvl w:val="1"/>
          <w:numId w:val="11"/>
        </w:numPr>
        <w:pBdr>
          <w:top w:val="none" w:sz="0" w:space="0" w:color="000000"/>
          <w:left w:val="none" w:sz="0" w:space="0" w:color="000000"/>
          <w:bottom w:val="none" w:sz="0" w:space="0" w:color="000000"/>
          <w:right w:val="none" w:sz="0" w:space="0" w:color="000000"/>
          <w:between w:val="nil"/>
        </w:pBdr>
        <w:tabs>
          <w:tab w:val="left" w:pos="798"/>
          <w:tab w:val="left" w:pos="1418"/>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plečiamos edukacinės aplinkos, naudojant partnerių turimas erdves, tyrimų ir gamybines laboratorijas, eksperimentines bazes.</w:t>
      </w:r>
    </w:p>
    <w:p w14:paraId="068A6859" w14:textId="77777777" w:rsidR="00955CC1" w:rsidRPr="00167AE5" w:rsidRDefault="00955CC1" w:rsidP="00C22489">
      <w:pPr>
        <w:pBdr>
          <w:top w:val="none" w:sz="0" w:space="0" w:color="000000"/>
          <w:left w:val="none" w:sz="0" w:space="0" w:color="000000"/>
          <w:bottom w:val="none" w:sz="0" w:space="0" w:color="000000"/>
          <w:right w:val="none" w:sz="0" w:space="0" w:color="000000"/>
          <w:between w:val="nil"/>
        </w:pBdr>
        <w:tabs>
          <w:tab w:val="left" w:pos="540"/>
          <w:tab w:val="left" w:pos="900"/>
        </w:tabs>
        <w:spacing w:after="0" w:line="240" w:lineRule="auto"/>
        <w:ind w:hanging="2"/>
        <w:jc w:val="center"/>
        <w:rPr>
          <w:rFonts w:ascii="Times New Roman" w:eastAsia="Times New Roman" w:hAnsi="Times New Roman" w:cs="Times New Roman"/>
          <w:color w:val="000000"/>
          <w:sz w:val="24"/>
          <w:szCs w:val="24"/>
          <w:lang w:val="lt-LT"/>
        </w:rPr>
      </w:pPr>
    </w:p>
    <w:p w14:paraId="06D1D58F" w14:textId="77777777" w:rsidR="00955CC1" w:rsidRPr="006D2828" w:rsidRDefault="00955CC1" w:rsidP="00C22489">
      <w:pPr>
        <w:pBdr>
          <w:top w:val="none" w:sz="0" w:space="0" w:color="000000"/>
          <w:left w:val="none" w:sz="0" w:space="0" w:color="000000"/>
          <w:bottom w:val="none" w:sz="0" w:space="0" w:color="000000"/>
          <w:right w:val="none" w:sz="0" w:space="0" w:color="000000"/>
          <w:between w:val="nil"/>
        </w:pBdr>
        <w:tabs>
          <w:tab w:val="left" w:pos="540"/>
          <w:tab w:val="left" w:pos="900"/>
        </w:tabs>
        <w:spacing w:after="0" w:line="240" w:lineRule="auto"/>
        <w:ind w:hanging="2"/>
        <w:jc w:val="center"/>
        <w:rPr>
          <w:rFonts w:ascii="Times New Roman" w:eastAsia="Times New Roman" w:hAnsi="Times New Roman" w:cs="Times New Roman"/>
          <w:b/>
          <w:bCs/>
          <w:color w:val="000000"/>
          <w:sz w:val="24"/>
          <w:szCs w:val="24"/>
          <w:lang w:val="lt-LT"/>
        </w:rPr>
      </w:pPr>
      <w:r w:rsidRPr="006D2828">
        <w:rPr>
          <w:rFonts w:ascii="Times New Roman" w:eastAsia="Times New Roman" w:hAnsi="Times New Roman" w:cs="Times New Roman"/>
          <w:b/>
          <w:bCs/>
          <w:color w:val="000000"/>
          <w:sz w:val="24"/>
          <w:szCs w:val="24"/>
          <w:lang w:val="lt-LT"/>
        </w:rPr>
        <w:t>IV. PROGRAMOS REZULTATAI</w:t>
      </w:r>
    </w:p>
    <w:p w14:paraId="3AFA7D68" w14:textId="77777777" w:rsidR="00955CC1" w:rsidRPr="00167AE5" w:rsidRDefault="00955CC1" w:rsidP="006D2828">
      <w:pPr>
        <w:pBdr>
          <w:top w:val="none" w:sz="0" w:space="0" w:color="000000"/>
          <w:left w:val="none" w:sz="0" w:space="0" w:color="000000"/>
          <w:bottom w:val="none" w:sz="0" w:space="0" w:color="000000"/>
          <w:right w:val="none" w:sz="0" w:space="0" w:color="000000"/>
          <w:between w:val="nil"/>
        </w:pBdr>
        <w:tabs>
          <w:tab w:val="left" w:pos="540"/>
          <w:tab w:val="left" w:pos="1843"/>
        </w:tabs>
        <w:spacing w:after="0" w:line="240" w:lineRule="auto"/>
        <w:ind w:firstLine="1276"/>
        <w:jc w:val="center"/>
        <w:rPr>
          <w:rFonts w:ascii="Times New Roman" w:eastAsia="Times New Roman" w:hAnsi="Times New Roman" w:cs="Times New Roman"/>
          <w:color w:val="000000"/>
          <w:sz w:val="24"/>
          <w:szCs w:val="24"/>
          <w:lang w:val="lt-LT"/>
        </w:rPr>
      </w:pPr>
    </w:p>
    <w:p w14:paraId="36A9C9EF" w14:textId="77777777" w:rsidR="00955CC1" w:rsidRPr="00167AE5" w:rsidRDefault="00955CC1" w:rsidP="006D2828">
      <w:pPr>
        <w:numPr>
          <w:ilvl w:val="0"/>
          <w:numId w:val="11"/>
        </w:numPr>
        <w:pBdr>
          <w:top w:val="nil"/>
          <w:left w:val="nil"/>
          <w:bottom w:val="nil"/>
          <w:right w:val="nil"/>
          <w:between w:val="nil"/>
        </w:pBdr>
        <w:tabs>
          <w:tab w:val="left" w:pos="1843"/>
        </w:tabs>
        <w:suppressAutoHyphens/>
        <w:spacing w:after="0" w:line="240" w:lineRule="auto"/>
        <w:ind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Įgyvendinus Programą, mokiniai gebės:</w:t>
      </w:r>
    </w:p>
    <w:p w14:paraId="2AB4B6C8"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taikyti mąstymo principus, demonstruoti inžinerinę kompetenciją, taikyti inžinerinę kūrybą postmodernaus pasaulio procesų pažinimui, kūrimui ir valdymui;</w:t>
      </w:r>
    </w:p>
    <w:p w14:paraId="71D4F224"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tyrinėjant aplinką, suvokti pasaulio </w:t>
      </w:r>
      <w:proofErr w:type="spellStart"/>
      <w:r w:rsidRPr="00167AE5">
        <w:rPr>
          <w:rFonts w:ascii="Times New Roman" w:eastAsia="Times New Roman" w:hAnsi="Times New Roman" w:cs="Times New Roman"/>
          <w:color w:val="000000"/>
          <w:sz w:val="24"/>
          <w:szCs w:val="24"/>
          <w:lang w:val="lt-LT"/>
        </w:rPr>
        <w:t>ekosistemiškumą</w:t>
      </w:r>
      <w:proofErr w:type="spellEnd"/>
      <w:r w:rsidRPr="00167AE5">
        <w:rPr>
          <w:rFonts w:ascii="Times New Roman" w:eastAsia="Times New Roman" w:hAnsi="Times New Roman" w:cs="Times New Roman"/>
          <w:color w:val="000000"/>
          <w:sz w:val="24"/>
          <w:szCs w:val="24"/>
          <w:lang w:val="lt-LT"/>
        </w:rPr>
        <w:t xml:space="preserve"> ir vientisumą, inžinerijos sąsajas su mokslo ir kultūros pasiekimais;</w:t>
      </w:r>
    </w:p>
    <w:p w14:paraId="115A46F7"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kelti probleminius klausimus, apibrėžti tyrimo lauką, iškelti hipotezes, atlikti matavimus, surinkti duomenis, juos patvirtinti ir parengti tyrimo ataskaitą;</w:t>
      </w:r>
    </w:p>
    <w:p w14:paraId="4F613D2F"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spręsti problemas, planuoti, vykdyti, valdyti kūrybines ir praktines veiklas;</w:t>
      </w:r>
    </w:p>
    <w:p w14:paraId="60750A8A"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 xml:space="preserve">derinti dalykines ir bendrąsias bei inžinerines kompetencijas, kuriant darnią ir tvarią aplinką; </w:t>
      </w:r>
    </w:p>
    <w:p w14:paraId="05224181"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planuoti savo studijas ir karjerą;</w:t>
      </w:r>
    </w:p>
    <w:p w14:paraId="0E379E86" w14:textId="77777777" w:rsidR="00955CC1" w:rsidRPr="00167AE5" w:rsidRDefault="00955CC1" w:rsidP="006D2828">
      <w:pPr>
        <w:numPr>
          <w:ilvl w:val="1"/>
          <w:numId w:val="11"/>
        </w:numPr>
        <w:pBdr>
          <w:top w:val="nil"/>
          <w:left w:val="nil"/>
          <w:bottom w:val="nil"/>
          <w:right w:val="nil"/>
          <w:between w:val="nil"/>
        </w:pBdr>
        <w:tabs>
          <w:tab w:val="left" w:pos="1843"/>
        </w:tabs>
        <w:suppressAutoHyphens/>
        <w:spacing w:after="0" w:line="240" w:lineRule="auto"/>
        <w:ind w:left="0" w:firstLine="1276"/>
        <w:jc w:val="both"/>
        <w:textDirection w:val="btLr"/>
        <w:textAlignment w:val="top"/>
        <w:outlineLvl w:val="0"/>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veikti planuotai, tikslingai ir atsakingai.</w:t>
      </w:r>
    </w:p>
    <w:p w14:paraId="0B7A36F2" w14:textId="1980C6BF" w:rsidR="00C22489" w:rsidRPr="00167AE5" w:rsidRDefault="00C22489" w:rsidP="006D2828">
      <w:pPr>
        <w:pStyle w:val="Sraopastraipa"/>
        <w:numPr>
          <w:ilvl w:val="0"/>
          <w:numId w:val="11"/>
        </w:numPr>
        <w:pBdr>
          <w:top w:val="nil"/>
          <w:left w:val="nil"/>
          <w:bottom w:val="nil"/>
          <w:right w:val="nil"/>
          <w:between w:val="nil"/>
        </w:pBdr>
        <w:tabs>
          <w:tab w:val="left" w:pos="1843"/>
        </w:tabs>
        <w:suppressAutoHyphens/>
        <w:spacing w:after="0" w:line="240" w:lineRule="auto"/>
        <w:ind w:firstLine="1276"/>
        <w:jc w:val="both"/>
        <w:textDirection w:val="btLr"/>
        <w:textAlignment w:val="top"/>
        <w:outlineLvl w:val="0"/>
        <w:rPr>
          <w:rFonts w:ascii="Times New Roman" w:eastAsia="Times New Roman" w:hAnsi="Times New Roman" w:cs="Times New Roman"/>
          <w:sz w:val="24"/>
          <w:szCs w:val="24"/>
          <w:lang w:val="lt-LT"/>
        </w:rPr>
      </w:pPr>
      <w:r w:rsidRPr="00167AE5">
        <w:rPr>
          <w:rFonts w:ascii="Times New Roman" w:hAnsi="Times New Roman" w:cs="Times New Roman"/>
          <w:sz w:val="24"/>
          <w:szCs w:val="24"/>
          <w:lang w:val="lt-LT"/>
        </w:rPr>
        <w:t>Pasiekti rezultatai bus stebimi ir vertinami pagal mokinių pažangos rodiklius (NMPP, pažangos stebėsena, vidiniai vertinimai), siekiant užtikrinti nuolatinį tobulinimą</w:t>
      </w:r>
      <w:r w:rsidR="00372515" w:rsidRPr="00167AE5">
        <w:rPr>
          <w:rFonts w:ascii="Times New Roman" w:hAnsi="Times New Roman" w:cs="Times New Roman"/>
          <w:sz w:val="24"/>
          <w:szCs w:val="24"/>
          <w:lang w:val="lt-LT"/>
        </w:rPr>
        <w:t>.</w:t>
      </w:r>
    </w:p>
    <w:p w14:paraId="291E0370" w14:textId="77777777" w:rsidR="006D2828" w:rsidRDefault="006D2828" w:rsidP="00C22489">
      <w:pPr>
        <w:widowControl w:val="0"/>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4"/>
          <w:szCs w:val="24"/>
          <w:lang w:val="lt-LT"/>
        </w:rPr>
      </w:pPr>
    </w:p>
    <w:p w14:paraId="06C9380D" w14:textId="559AA7A3" w:rsidR="00955CC1" w:rsidRPr="00372515" w:rsidRDefault="00955CC1" w:rsidP="00C22489">
      <w:pPr>
        <w:widowControl w:val="0"/>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4"/>
          <w:szCs w:val="24"/>
          <w:lang w:val="lt-LT"/>
        </w:rPr>
      </w:pPr>
      <w:r w:rsidRPr="00167AE5">
        <w:rPr>
          <w:rFonts w:ascii="Times New Roman" w:eastAsia="Times New Roman" w:hAnsi="Times New Roman" w:cs="Times New Roman"/>
          <w:color w:val="000000"/>
          <w:sz w:val="24"/>
          <w:szCs w:val="24"/>
          <w:lang w:val="lt-LT"/>
        </w:rPr>
        <w:t>______________________</w:t>
      </w:r>
    </w:p>
    <w:p w14:paraId="5473C5B4" w14:textId="77777777" w:rsidR="00955CC1" w:rsidRPr="00372515" w:rsidRDefault="00955CC1" w:rsidP="00EB0BF3">
      <w:pPr>
        <w:spacing w:line="240" w:lineRule="auto"/>
        <w:jc w:val="both"/>
        <w:rPr>
          <w:rFonts w:ascii="Times New Roman" w:hAnsi="Times New Roman" w:cs="Times New Roman"/>
          <w:sz w:val="24"/>
          <w:szCs w:val="24"/>
          <w:lang w:val="lt-LT"/>
        </w:rPr>
      </w:pPr>
    </w:p>
    <w:sectPr w:rsidR="00955CC1" w:rsidRPr="00372515" w:rsidSect="00AD3642">
      <w:pgSz w:w="12240" w:h="15840"/>
      <w:pgMar w:top="1440" w:right="9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38710C6"/>
    <w:multiLevelType w:val="hybridMultilevel"/>
    <w:tmpl w:val="61FEA5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5E085E"/>
    <w:multiLevelType w:val="multilevel"/>
    <w:tmpl w:val="4282CAB0"/>
    <w:lvl w:ilvl="0">
      <w:start w:val="1"/>
      <w:numFmt w:val="decimal"/>
      <w:lvlText w:val="%1."/>
      <w:lvlJc w:val="left"/>
      <w:pPr>
        <w:ind w:left="0" w:firstLine="0"/>
      </w:pPr>
      <w:rPr>
        <w:color w:val="000000"/>
        <w:vertAlign w:val="baseline"/>
      </w:rPr>
    </w:lvl>
    <w:lvl w:ilvl="1">
      <w:start w:val="1"/>
      <w:numFmt w:val="decimal"/>
      <w:lvlText w:val="%1.%2."/>
      <w:lvlJc w:val="left"/>
      <w:pPr>
        <w:ind w:left="851" w:firstLine="0"/>
      </w:pPr>
      <w:rPr>
        <w:rFonts w:ascii="Times New Roman" w:eastAsia="Times New Roman" w:hAnsi="Times New Roman" w:cs="Times New Roman"/>
        <w:color w:val="000000"/>
        <w:vertAlign w:val="baseline"/>
      </w:rPr>
    </w:lvl>
    <w:lvl w:ilvl="2">
      <w:start w:val="2"/>
      <w:numFmt w:val="decimal"/>
      <w:lvlText w:val="%1.%2.%3."/>
      <w:lvlJc w:val="left"/>
      <w:pPr>
        <w:ind w:left="0" w:firstLine="0"/>
      </w:pPr>
      <w:rPr>
        <w:rFonts w:ascii="Times New Roman" w:eastAsia="Times New Roman" w:hAnsi="Times New Roman" w:cs="Times New Roman"/>
        <w:color w:val="000000"/>
        <w:vertAlign w:val="baseline"/>
      </w:rPr>
    </w:lvl>
    <w:lvl w:ilvl="3">
      <w:start w:val="1"/>
      <w:numFmt w:val="decimal"/>
      <w:lvlText w:val="%1.%2.%3.%4."/>
      <w:lvlJc w:val="left"/>
      <w:pPr>
        <w:ind w:left="0" w:firstLine="0"/>
      </w:pPr>
      <w:rPr>
        <w:rFonts w:ascii="Times New Roman" w:eastAsia="Times New Roman" w:hAnsi="Times New Roman" w:cs="Times New Roman"/>
        <w:color w:val="000000"/>
        <w:vertAlign w:val="baseline"/>
      </w:rPr>
    </w:lvl>
    <w:lvl w:ilvl="4">
      <w:start w:val="1"/>
      <w:numFmt w:val="decimal"/>
      <w:lvlText w:val="%1.%2.%3.%4.%5."/>
      <w:lvlJc w:val="left"/>
      <w:pPr>
        <w:ind w:left="0" w:firstLine="0"/>
      </w:pPr>
      <w:rPr>
        <w:rFonts w:ascii="Times New Roman" w:eastAsia="Times New Roman" w:hAnsi="Times New Roman" w:cs="Times New Roman"/>
        <w:color w:val="000000"/>
        <w:vertAlign w:val="baseline"/>
      </w:rPr>
    </w:lvl>
    <w:lvl w:ilvl="5">
      <w:start w:val="1"/>
      <w:numFmt w:val="decimal"/>
      <w:lvlText w:val="%1.%2.%3.%4.%5.%6."/>
      <w:lvlJc w:val="left"/>
      <w:pPr>
        <w:ind w:left="0" w:firstLine="0"/>
      </w:pPr>
      <w:rPr>
        <w:rFonts w:ascii="Times New Roman" w:eastAsia="Times New Roman" w:hAnsi="Times New Roman" w:cs="Times New Roman"/>
        <w:color w:val="000000"/>
        <w:vertAlign w:val="baseline"/>
      </w:rPr>
    </w:lvl>
    <w:lvl w:ilvl="6">
      <w:start w:val="1"/>
      <w:numFmt w:val="decimal"/>
      <w:lvlText w:val="%1.%2.%3.%4.%5.%6.%7."/>
      <w:lvlJc w:val="left"/>
      <w:pPr>
        <w:ind w:left="0" w:firstLine="0"/>
      </w:pPr>
      <w:rPr>
        <w:rFonts w:ascii="Times New Roman" w:eastAsia="Times New Roman" w:hAnsi="Times New Roman" w:cs="Times New Roman"/>
        <w:color w:val="000000"/>
        <w:vertAlign w:val="baseline"/>
      </w:rPr>
    </w:lvl>
    <w:lvl w:ilvl="7">
      <w:start w:val="1"/>
      <w:numFmt w:val="decimal"/>
      <w:lvlText w:val="%1.%2.%3.%4.%5.%6.%7.%8."/>
      <w:lvlJc w:val="left"/>
      <w:pPr>
        <w:ind w:left="0" w:firstLine="0"/>
      </w:pPr>
      <w:rPr>
        <w:rFonts w:ascii="Times New Roman" w:eastAsia="Times New Roman" w:hAnsi="Times New Roman" w:cs="Times New Roman"/>
        <w:color w:val="000000"/>
        <w:vertAlign w:val="baseline"/>
      </w:rPr>
    </w:lvl>
    <w:lvl w:ilvl="8">
      <w:start w:val="1"/>
      <w:numFmt w:val="decimal"/>
      <w:lvlText w:val="%1.%2.%3.%4.%5.%6.%7.%8.%9."/>
      <w:lvlJc w:val="left"/>
      <w:pPr>
        <w:ind w:left="0" w:firstLine="0"/>
      </w:pPr>
      <w:rPr>
        <w:rFonts w:ascii="Times New Roman" w:eastAsia="Times New Roman" w:hAnsi="Times New Roman" w:cs="Times New Roman"/>
        <w:color w:val="000000"/>
        <w:vertAlign w:val="baseline"/>
      </w:rPr>
    </w:lvl>
  </w:abstractNum>
  <w:abstractNum w:abstractNumId="11" w15:restartNumberingAfterBreak="0">
    <w:nsid w:val="1D8126D1"/>
    <w:multiLevelType w:val="multilevel"/>
    <w:tmpl w:val="D5C6B7C2"/>
    <w:lvl w:ilvl="0">
      <w:start w:val="1"/>
      <w:numFmt w:val="decimal"/>
      <w:lvlText w:val="%1."/>
      <w:lvlJc w:val="left"/>
      <w:pPr>
        <w:ind w:left="0" w:firstLine="0"/>
      </w:pPr>
      <w:rPr>
        <w:rFonts w:hint="default"/>
        <w:b w:val="0"/>
        <w:bCs/>
        <w:color w:val="000000"/>
        <w:vertAlign w:val="baseline"/>
      </w:rPr>
    </w:lvl>
    <w:lvl w:ilvl="1">
      <w:start w:val="1"/>
      <w:numFmt w:val="decimal"/>
      <w:lvlText w:val="%1.%2."/>
      <w:lvlJc w:val="left"/>
      <w:pPr>
        <w:ind w:left="851" w:firstLine="0"/>
      </w:pPr>
      <w:rPr>
        <w:rFonts w:ascii="Times New Roman" w:eastAsia="Times New Roman" w:hAnsi="Times New Roman" w:cs="Times New Roman"/>
        <w:color w:val="000000"/>
        <w:vertAlign w:val="baseline"/>
      </w:rPr>
    </w:lvl>
    <w:lvl w:ilvl="2">
      <w:start w:val="2"/>
      <w:numFmt w:val="decimal"/>
      <w:lvlText w:val="%1.%2.%3."/>
      <w:lvlJc w:val="left"/>
      <w:pPr>
        <w:ind w:left="0" w:firstLine="0"/>
      </w:pPr>
      <w:rPr>
        <w:rFonts w:ascii="Times New Roman" w:eastAsia="Times New Roman" w:hAnsi="Times New Roman" w:cs="Times New Roman"/>
        <w:color w:val="000000"/>
        <w:vertAlign w:val="baseline"/>
      </w:rPr>
    </w:lvl>
    <w:lvl w:ilvl="3">
      <w:start w:val="1"/>
      <w:numFmt w:val="decimal"/>
      <w:lvlText w:val="%1.%2.%3.%4."/>
      <w:lvlJc w:val="left"/>
      <w:pPr>
        <w:ind w:left="0" w:firstLine="0"/>
      </w:pPr>
      <w:rPr>
        <w:rFonts w:ascii="Times New Roman" w:eastAsia="Times New Roman" w:hAnsi="Times New Roman" w:cs="Times New Roman"/>
        <w:color w:val="000000"/>
        <w:vertAlign w:val="baseline"/>
      </w:rPr>
    </w:lvl>
    <w:lvl w:ilvl="4">
      <w:start w:val="1"/>
      <w:numFmt w:val="decimal"/>
      <w:lvlText w:val="%1.%2.%3.%4.%5."/>
      <w:lvlJc w:val="left"/>
      <w:pPr>
        <w:ind w:left="0" w:firstLine="0"/>
      </w:pPr>
      <w:rPr>
        <w:rFonts w:ascii="Times New Roman" w:eastAsia="Times New Roman" w:hAnsi="Times New Roman" w:cs="Times New Roman"/>
        <w:color w:val="000000"/>
        <w:vertAlign w:val="baseline"/>
      </w:rPr>
    </w:lvl>
    <w:lvl w:ilvl="5">
      <w:start w:val="1"/>
      <w:numFmt w:val="decimal"/>
      <w:lvlText w:val="%1.%2.%3.%4.%5.%6."/>
      <w:lvlJc w:val="left"/>
      <w:pPr>
        <w:ind w:left="0" w:firstLine="0"/>
      </w:pPr>
      <w:rPr>
        <w:rFonts w:ascii="Times New Roman" w:eastAsia="Times New Roman" w:hAnsi="Times New Roman" w:cs="Times New Roman"/>
        <w:color w:val="000000"/>
        <w:vertAlign w:val="baseline"/>
      </w:rPr>
    </w:lvl>
    <w:lvl w:ilvl="6">
      <w:start w:val="1"/>
      <w:numFmt w:val="decimal"/>
      <w:lvlText w:val="%1.%2.%3.%4.%5.%6.%7."/>
      <w:lvlJc w:val="left"/>
      <w:pPr>
        <w:ind w:left="0" w:firstLine="0"/>
      </w:pPr>
      <w:rPr>
        <w:rFonts w:ascii="Times New Roman" w:eastAsia="Times New Roman" w:hAnsi="Times New Roman" w:cs="Times New Roman"/>
        <w:color w:val="000000"/>
        <w:vertAlign w:val="baseline"/>
      </w:rPr>
    </w:lvl>
    <w:lvl w:ilvl="7">
      <w:start w:val="1"/>
      <w:numFmt w:val="decimal"/>
      <w:lvlText w:val="%1.%2.%3.%4.%5.%6.%7.%8."/>
      <w:lvlJc w:val="left"/>
      <w:pPr>
        <w:ind w:left="0" w:firstLine="0"/>
      </w:pPr>
      <w:rPr>
        <w:rFonts w:ascii="Times New Roman" w:eastAsia="Times New Roman" w:hAnsi="Times New Roman" w:cs="Times New Roman"/>
        <w:color w:val="000000"/>
        <w:vertAlign w:val="baseline"/>
      </w:rPr>
    </w:lvl>
    <w:lvl w:ilvl="8">
      <w:start w:val="1"/>
      <w:numFmt w:val="decimal"/>
      <w:lvlText w:val="%1.%2.%3.%4.%5.%6.%7.%8.%9."/>
      <w:lvlJc w:val="left"/>
      <w:pPr>
        <w:ind w:left="0" w:firstLine="0"/>
      </w:pPr>
      <w:rPr>
        <w:rFonts w:ascii="Times New Roman" w:eastAsia="Times New Roman" w:hAnsi="Times New Roman" w:cs="Times New Roman"/>
        <w:color w:val="000000"/>
        <w:vertAlign w:val="baseline"/>
      </w:rPr>
    </w:lvl>
  </w:abstractNum>
  <w:abstractNum w:abstractNumId="12" w15:restartNumberingAfterBreak="0">
    <w:nsid w:val="58EC1410"/>
    <w:multiLevelType w:val="multilevel"/>
    <w:tmpl w:val="4282CAB0"/>
    <w:lvl w:ilvl="0">
      <w:start w:val="1"/>
      <w:numFmt w:val="decimal"/>
      <w:lvlText w:val="%1."/>
      <w:lvlJc w:val="left"/>
      <w:pPr>
        <w:ind w:left="0" w:firstLine="0"/>
      </w:pPr>
      <w:rPr>
        <w:color w:val="000000"/>
        <w:vertAlign w:val="baseline"/>
      </w:rPr>
    </w:lvl>
    <w:lvl w:ilvl="1">
      <w:start w:val="1"/>
      <w:numFmt w:val="decimal"/>
      <w:lvlText w:val="%1.%2."/>
      <w:lvlJc w:val="left"/>
      <w:pPr>
        <w:ind w:left="851" w:firstLine="0"/>
      </w:pPr>
      <w:rPr>
        <w:rFonts w:ascii="Times New Roman" w:eastAsia="Times New Roman" w:hAnsi="Times New Roman" w:cs="Times New Roman"/>
        <w:color w:val="000000"/>
        <w:vertAlign w:val="baseline"/>
      </w:rPr>
    </w:lvl>
    <w:lvl w:ilvl="2">
      <w:start w:val="2"/>
      <w:numFmt w:val="decimal"/>
      <w:lvlText w:val="%1.%2.%3."/>
      <w:lvlJc w:val="left"/>
      <w:pPr>
        <w:ind w:left="0" w:firstLine="0"/>
      </w:pPr>
      <w:rPr>
        <w:rFonts w:ascii="Times New Roman" w:eastAsia="Times New Roman" w:hAnsi="Times New Roman" w:cs="Times New Roman"/>
        <w:color w:val="000000"/>
        <w:vertAlign w:val="baseline"/>
      </w:rPr>
    </w:lvl>
    <w:lvl w:ilvl="3">
      <w:start w:val="1"/>
      <w:numFmt w:val="decimal"/>
      <w:lvlText w:val="%1.%2.%3.%4."/>
      <w:lvlJc w:val="left"/>
      <w:pPr>
        <w:ind w:left="0" w:firstLine="0"/>
      </w:pPr>
      <w:rPr>
        <w:rFonts w:ascii="Times New Roman" w:eastAsia="Times New Roman" w:hAnsi="Times New Roman" w:cs="Times New Roman"/>
        <w:color w:val="000000"/>
        <w:vertAlign w:val="baseline"/>
      </w:rPr>
    </w:lvl>
    <w:lvl w:ilvl="4">
      <w:start w:val="1"/>
      <w:numFmt w:val="decimal"/>
      <w:lvlText w:val="%1.%2.%3.%4.%5."/>
      <w:lvlJc w:val="left"/>
      <w:pPr>
        <w:ind w:left="0" w:firstLine="0"/>
      </w:pPr>
      <w:rPr>
        <w:rFonts w:ascii="Times New Roman" w:eastAsia="Times New Roman" w:hAnsi="Times New Roman" w:cs="Times New Roman"/>
        <w:color w:val="000000"/>
        <w:vertAlign w:val="baseline"/>
      </w:rPr>
    </w:lvl>
    <w:lvl w:ilvl="5">
      <w:start w:val="1"/>
      <w:numFmt w:val="decimal"/>
      <w:lvlText w:val="%1.%2.%3.%4.%5.%6."/>
      <w:lvlJc w:val="left"/>
      <w:pPr>
        <w:ind w:left="0" w:firstLine="0"/>
      </w:pPr>
      <w:rPr>
        <w:rFonts w:ascii="Times New Roman" w:eastAsia="Times New Roman" w:hAnsi="Times New Roman" w:cs="Times New Roman"/>
        <w:color w:val="000000"/>
        <w:vertAlign w:val="baseline"/>
      </w:rPr>
    </w:lvl>
    <w:lvl w:ilvl="6">
      <w:start w:val="1"/>
      <w:numFmt w:val="decimal"/>
      <w:lvlText w:val="%1.%2.%3.%4.%5.%6.%7."/>
      <w:lvlJc w:val="left"/>
      <w:pPr>
        <w:ind w:left="0" w:firstLine="0"/>
      </w:pPr>
      <w:rPr>
        <w:rFonts w:ascii="Times New Roman" w:eastAsia="Times New Roman" w:hAnsi="Times New Roman" w:cs="Times New Roman"/>
        <w:color w:val="000000"/>
        <w:vertAlign w:val="baseline"/>
      </w:rPr>
    </w:lvl>
    <w:lvl w:ilvl="7">
      <w:start w:val="1"/>
      <w:numFmt w:val="decimal"/>
      <w:lvlText w:val="%1.%2.%3.%4.%5.%6.%7.%8."/>
      <w:lvlJc w:val="left"/>
      <w:pPr>
        <w:ind w:left="0" w:firstLine="0"/>
      </w:pPr>
      <w:rPr>
        <w:rFonts w:ascii="Times New Roman" w:eastAsia="Times New Roman" w:hAnsi="Times New Roman" w:cs="Times New Roman"/>
        <w:color w:val="000000"/>
        <w:vertAlign w:val="baseline"/>
      </w:rPr>
    </w:lvl>
    <w:lvl w:ilvl="8">
      <w:start w:val="1"/>
      <w:numFmt w:val="decimal"/>
      <w:lvlText w:val="%1.%2.%3.%4.%5.%6.%7.%8.%9."/>
      <w:lvlJc w:val="left"/>
      <w:pPr>
        <w:ind w:left="0" w:firstLine="0"/>
      </w:pPr>
      <w:rPr>
        <w:rFonts w:ascii="Times New Roman" w:eastAsia="Times New Roman" w:hAnsi="Times New Roman" w:cs="Times New Roman"/>
        <w:color w:val="000000"/>
        <w:vertAlign w:val="baseline"/>
      </w:rPr>
    </w:lvl>
  </w:abstractNum>
  <w:num w:numId="1" w16cid:durableId="698818429">
    <w:abstractNumId w:val="8"/>
  </w:num>
  <w:num w:numId="2" w16cid:durableId="97260911">
    <w:abstractNumId w:val="6"/>
  </w:num>
  <w:num w:numId="3" w16cid:durableId="679284002">
    <w:abstractNumId w:val="5"/>
  </w:num>
  <w:num w:numId="4" w16cid:durableId="1931159920">
    <w:abstractNumId w:val="4"/>
  </w:num>
  <w:num w:numId="5" w16cid:durableId="653341172">
    <w:abstractNumId w:val="7"/>
  </w:num>
  <w:num w:numId="6" w16cid:durableId="1755316884">
    <w:abstractNumId w:val="3"/>
  </w:num>
  <w:num w:numId="7" w16cid:durableId="1926959093">
    <w:abstractNumId w:val="2"/>
  </w:num>
  <w:num w:numId="8" w16cid:durableId="453988666">
    <w:abstractNumId w:val="1"/>
  </w:num>
  <w:num w:numId="9" w16cid:durableId="1426266875">
    <w:abstractNumId w:val="0"/>
  </w:num>
  <w:num w:numId="10" w16cid:durableId="840849443">
    <w:abstractNumId w:val="9"/>
  </w:num>
  <w:num w:numId="11" w16cid:durableId="1275675074">
    <w:abstractNumId w:val="11"/>
  </w:num>
  <w:num w:numId="12" w16cid:durableId="715280907">
    <w:abstractNumId w:val="10"/>
  </w:num>
  <w:num w:numId="13" w16cid:durableId="1263798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3E4E"/>
    <w:rsid w:val="0015074B"/>
    <w:rsid w:val="00167AE5"/>
    <w:rsid w:val="00251E1A"/>
    <w:rsid w:val="0029639D"/>
    <w:rsid w:val="002A1B34"/>
    <w:rsid w:val="00326F90"/>
    <w:rsid w:val="00372515"/>
    <w:rsid w:val="00425A75"/>
    <w:rsid w:val="00470790"/>
    <w:rsid w:val="004B5551"/>
    <w:rsid w:val="00652E74"/>
    <w:rsid w:val="006C06D0"/>
    <w:rsid w:val="006D2828"/>
    <w:rsid w:val="006E2999"/>
    <w:rsid w:val="006F3BEF"/>
    <w:rsid w:val="006F68AE"/>
    <w:rsid w:val="0071032A"/>
    <w:rsid w:val="007B3A93"/>
    <w:rsid w:val="008F66DB"/>
    <w:rsid w:val="00955CC1"/>
    <w:rsid w:val="00963E13"/>
    <w:rsid w:val="009C5CC1"/>
    <w:rsid w:val="00AA1D8D"/>
    <w:rsid w:val="00AD3642"/>
    <w:rsid w:val="00B47730"/>
    <w:rsid w:val="00B816CF"/>
    <w:rsid w:val="00BE2A37"/>
    <w:rsid w:val="00C22489"/>
    <w:rsid w:val="00CB0664"/>
    <w:rsid w:val="00CB1CB9"/>
    <w:rsid w:val="00D4686C"/>
    <w:rsid w:val="00DC428B"/>
    <w:rsid w:val="00EB0BF3"/>
    <w:rsid w:val="00EB1DD0"/>
    <w:rsid w:val="00F062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002A70"/>
  <w14:defaultImageDpi w14:val="300"/>
  <w15:docId w15:val="{BDCF5AA6-36AB-4808-BCB5-FFE031E3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astasiniatinklio">
    <w:name w:val="Normal (Web)"/>
    <w:basedOn w:val="prastasis"/>
    <w:uiPriority w:val="99"/>
    <w:unhideWhenUsed/>
    <w:rsid w:val="004B55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8263</Words>
  <Characters>4711</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Šurkuvienė</cp:lastModifiedBy>
  <cp:revision>3</cp:revision>
  <cp:lastPrinted>2025-10-16T05:52:00Z</cp:lastPrinted>
  <dcterms:created xsi:type="dcterms:W3CDTF">2025-10-16T08:10:00Z</dcterms:created>
  <dcterms:modified xsi:type="dcterms:W3CDTF">2026-09-10T08:19:00Z</dcterms:modified>
  <cp:category/>
</cp:coreProperties>
</file>